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 w:after="0"/>
        <w:ind w:right="-1" w:hanging="0"/>
        <w:jc w:val="both"/>
        <w:rPr>
          <w:rFonts w:ascii="Times New Roman" w:hAnsi="Times New Roman" w:cs="Times New Roman"/>
          <w:b/>
          <w:b/>
          <w:sz w:val="26"/>
          <w:szCs w:val="26"/>
        </w:rPr>
      </w:pPr>
      <w:r>
        <w:rPr>
          <w:rFonts w:eastAsia="Palatino Linotype" w:cs="Times New Roman" w:ascii="Times New Roman" w:hAnsi="Times New Roman"/>
          <w:b/>
          <w:sz w:val="26"/>
          <w:szCs w:val="26"/>
        </w:rPr>
        <w:t xml:space="preserve">Avviso di selezione pubblica per il conferimento dell’incarico, a tempo determinato, ex art. 110, comma 1, del D.Lgs. n. 267/2000, di Dirigente del Settore 4 </w:t>
      </w:r>
      <w:r>
        <w:rPr>
          <w:rFonts w:eastAsia="Palatino Linotype" w:cs="Times New Roman" w:ascii="Times New Roman" w:hAnsi="Times New Roman"/>
          <w:b/>
          <w:i/>
          <w:sz w:val="26"/>
          <w:szCs w:val="26"/>
        </w:rPr>
        <w:t>“Servizi Finanziari – Tributi - Partecipate”</w:t>
      </w:r>
    </w:p>
    <w:p>
      <w:pPr>
        <w:pStyle w:val="Normal"/>
        <w:spacing w:before="2" w:after="0"/>
        <w:ind w:right="-1" w:hanging="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before="2" w:after="0"/>
        <w:ind w:right="-1" w:hanging="0"/>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before="44" w:after="0"/>
        <w:ind w:right="-1" w:hanging="0"/>
        <w:jc w:val="center"/>
        <w:rPr>
          <w:rFonts w:ascii="Times New Roman" w:hAnsi="Times New Roman" w:cs="Times New Roman"/>
          <w:b/>
          <w:b/>
          <w:sz w:val="28"/>
        </w:rPr>
      </w:pPr>
      <w:r>
        <w:rPr>
          <w:rFonts w:cs="Times New Roman" w:ascii="Times New Roman" w:hAnsi="Times New Roman"/>
          <w:b/>
          <w:sz w:val="28"/>
        </w:rPr>
        <w:t>DOMANDA DI PARTECIPAZIONE</w:t>
      </w:r>
    </w:p>
    <w:p>
      <w:pPr>
        <w:pStyle w:val="Corpodeltesto"/>
        <w:ind w:right="-1" w:hanging="0"/>
        <w:rPr>
          <w:rFonts w:ascii="Times New Roman" w:hAnsi="Times New Roman" w:cs="Times New Roman"/>
          <w:b/>
          <w:b/>
          <w:i/>
          <w:i/>
          <w:sz w:val="20"/>
        </w:rPr>
      </w:pPr>
      <w:r>
        <w:rPr>
          <w:rFonts w:cs="Times New Roman" w:ascii="Times New Roman" w:hAnsi="Times New Roman"/>
          <w:b/>
          <w:i/>
          <w:sz w:val="20"/>
        </w:rPr>
      </w:r>
    </w:p>
    <w:p>
      <w:pPr>
        <w:pStyle w:val="Corpodeltesto"/>
        <w:ind w:right="-1" w:hanging="0"/>
        <w:rPr>
          <w:rFonts w:ascii="Times New Roman" w:hAnsi="Times New Roman" w:cs="Times New Roman"/>
          <w:b/>
          <w:b/>
          <w:i/>
          <w:i/>
          <w:sz w:val="20"/>
        </w:rPr>
      </w:pPr>
      <w:r>
        <w:rPr>
          <w:rFonts w:cs="Times New Roman" w:ascii="Times New Roman" w:hAnsi="Times New Roman"/>
          <w:b/>
          <w:i/>
          <w:sz w:val="20"/>
        </w:rPr>
      </w:r>
    </w:p>
    <w:p>
      <w:pPr>
        <w:pStyle w:val="Titolo21"/>
        <w:spacing w:before="180" w:after="0"/>
        <w:ind w:left="0" w:right="-1" w:hanging="0"/>
        <w:jc w:val="both"/>
        <w:rPr>
          <w:rFonts w:ascii="Times New Roman" w:hAnsi="Times New Roman" w:cs="Times New Roman"/>
        </w:rPr>
      </w:pPr>
      <w:r>
        <w:rPr>
          <w:rFonts w:cs="Times New Roman" w:ascii="Times New Roman" w:hAnsi="Times New Roman"/>
        </w:rPr>
        <w:t xml:space="preserve">Ai sensi del Testo Unico approvato con D.P.R. 28/12/00, n. 445, </w:t>
      </w:r>
      <w:r>
        <w:rPr>
          <w:rFonts w:cs="Times New Roman" w:ascii="Times New Roman" w:hAnsi="Times New Roman"/>
          <w:u w:val="single"/>
        </w:rPr>
        <w:t>consapevole che le dichiarazioni rese e sottoscritte nella presente domanda di ammissione hanno valore di autocertificazione e che nel caso di falsità in atti e dichiarazioni mendaci, si applicano le sanzioni penali previste dall’art. 76 del Testo Unico approvato con D.P.R. 28/12/00, n. 445</w:t>
      </w:r>
      <w:r>
        <w:rPr>
          <w:rFonts w:cs="Times New Roman" w:ascii="Times New Roman" w:hAnsi="Times New Roman"/>
        </w:rPr>
        <w:t xml:space="preserve">, il/la sottoscritto/a chiede di essere ammesso/a a partecipare alla </w:t>
      </w:r>
      <w:r>
        <w:rPr>
          <w:rFonts w:cs="Times New Roman" w:ascii="Times New Roman" w:hAnsi="Times New Roman"/>
          <w:color w:val="211E1E"/>
        </w:rPr>
        <w:t xml:space="preserve">selezione pubblica per il conferimento dell’incarico di dirigente della </w:t>
      </w:r>
      <w:r>
        <w:rPr>
          <w:rFonts w:cs="Times New Roman" w:ascii="Times New Roman" w:hAnsi="Times New Roman"/>
        </w:rPr>
        <w:t xml:space="preserve">Città Metropolitana di Reggio Calabria, </w:t>
      </w:r>
      <w:r>
        <w:rPr>
          <w:rFonts w:cs="Times New Roman" w:ascii="Times New Roman" w:hAnsi="Times New Roman"/>
          <w:color w:val="211E1E"/>
        </w:rPr>
        <w:t xml:space="preserve">mediante contratto a tempo determinato ai sensi dell’art. 110, comma 2, del D.Lgs. n. 267/2000, </w:t>
      </w:r>
      <w:r>
        <w:rPr>
          <w:rFonts w:cs="Times New Roman" w:ascii="Times New Roman" w:hAnsi="Times New Roman"/>
        </w:rPr>
        <w:t>ed a tal fine</w:t>
      </w:r>
    </w:p>
    <w:p>
      <w:pPr>
        <w:pStyle w:val="Corpodeltesto"/>
        <w:spacing w:before="11" w:after="0"/>
        <w:ind w:right="-1" w:hanging="0"/>
        <w:rPr>
          <w:rFonts w:ascii="Times New Roman" w:hAnsi="Times New Roman" w:cs="Times New Roman"/>
          <w:b/>
          <w:b/>
        </w:rPr>
      </w:pPr>
      <w:r>
        <w:rPr>
          <w:rFonts w:cs="Times New Roman" w:ascii="Times New Roman" w:hAnsi="Times New Roman"/>
          <w:b/>
        </w:rPr>
      </w:r>
    </w:p>
    <w:p>
      <w:pPr>
        <w:pStyle w:val="Normal"/>
        <w:spacing w:before="51" w:after="0"/>
        <w:ind w:right="-1" w:hanging="0"/>
        <w:jc w:val="center"/>
        <w:rPr>
          <w:rFonts w:ascii="Times New Roman" w:hAnsi="Times New Roman" w:cs="Times New Roman"/>
          <w:b/>
          <w:b/>
        </w:rPr>
      </w:pPr>
      <w:r>
        <w:rPr>
          <w:rFonts w:cs="Times New Roman" w:ascii="Times New Roman" w:hAnsi="Times New Roman"/>
          <w:b/>
        </w:rPr>
        <w:t>DICHIARA</w:t>
      </w:r>
    </w:p>
    <w:p>
      <w:pPr>
        <w:pStyle w:val="Normal"/>
        <w:spacing w:before="51" w:after="0"/>
        <w:ind w:right="-1" w:hanging="0"/>
        <w:jc w:val="center"/>
        <w:rPr>
          <w:rFonts w:ascii="Times New Roman" w:hAnsi="Times New Roman" w:cs="Times New Roman"/>
          <w:b/>
          <w:b/>
        </w:rPr>
      </w:pPr>
      <w:r>
        <w:rPr>
          <w:rFonts w:cs="Times New Roman" w:ascii="Times New Roman" w:hAnsi="Times New Roman"/>
          <w:b/>
        </w:rPr>
      </w:r>
    </w:p>
    <w:p>
      <w:pPr>
        <w:pStyle w:val="Corpodeltesto"/>
        <w:spacing w:before="10" w:after="0"/>
        <w:ind w:right="-1" w:hanging="0"/>
        <w:rPr>
          <w:rFonts w:ascii="Times New Roman" w:hAnsi="Times New Roman" w:cs="Times New Roman"/>
          <w:b/>
          <w:b/>
          <w:i/>
          <w:i/>
        </w:rPr>
      </w:pPr>
      <w:r>
        <w:rPr>
          <w:rFonts w:cs="Times New Roman" w:ascii="Times New Roman" w:hAnsi="Times New Roman"/>
          <w:b/>
          <w:i/>
        </w:rPr>
      </w:r>
    </w:p>
    <w:tbl>
      <w:tblPr>
        <w:tblStyle w:val="TableNormal"/>
        <w:tblW w:w="9639" w:type="dxa"/>
        <w:jc w:val="left"/>
        <w:tblInd w:w="8" w:type="dxa"/>
        <w:tblLayout w:type="fixed"/>
        <w:tblCellMar>
          <w:top w:w="0" w:type="dxa"/>
          <w:left w:w="7" w:type="dxa"/>
          <w:bottom w:w="0" w:type="dxa"/>
          <w:right w:w="0" w:type="dxa"/>
        </w:tblCellMar>
        <w:tblLook w:firstRow="1" w:noVBand="0" w:lastRow="1" w:firstColumn="1" w:lastColumn="1" w:noHBand="0" w:val="01e0"/>
      </w:tblPr>
      <w:tblGrid>
        <w:gridCol w:w="1498"/>
        <w:gridCol w:w="877"/>
        <w:gridCol w:w="1592"/>
        <w:gridCol w:w="1480"/>
        <w:gridCol w:w="1341"/>
        <w:gridCol w:w="882"/>
        <w:gridCol w:w="1968"/>
      </w:tblGrid>
      <w:tr>
        <w:trPr>
          <w:trHeight w:val="425" w:hRule="atLeast"/>
        </w:trPr>
        <w:tc>
          <w:tcPr>
            <w:tcW w:w="1498"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Cognome</w:t>
            </w:r>
          </w:p>
        </w:tc>
        <w:tc>
          <w:tcPr>
            <w:tcW w:w="8140" w:type="dxa"/>
            <w:gridSpan w:val="6"/>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1498"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Nome</w:t>
            </w:r>
          </w:p>
        </w:tc>
        <w:tc>
          <w:tcPr>
            <w:tcW w:w="8140" w:type="dxa"/>
            <w:gridSpan w:val="6"/>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2375" w:type="dxa"/>
            <w:gridSpan w:val="2"/>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data di nascita</w:t>
            </w:r>
          </w:p>
        </w:tc>
        <w:tc>
          <w:tcPr>
            <w:tcW w:w="1592" w:type="dxa"/>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c>
          <w:tcPr>
            <w:tcW w:w="1480"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Codicefiscale</w:t>
            </w:r>
          </w:p>
        </w:tc>
        <w:tc>
          <w:tcPr>
            <w:tcW w:w="4191" w:type="dxa"/>
            <w:gridSpan w:val="3"/>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3" w:hRule="atLeast"/>
        </w:trPr>
        <w:tc>
          <w:tcPr>
            <w:tcW w:w="2375" w:type="dxa"/>
            <w:gridSpan w:val="2"/>
            <w:tcBorders>
              <w:top w:val="double" w:sz="2" w:space="0" w:color="000000"/>
              <w:left w:val="double" w:sz="2" w:space="0" w:color="000000"/>
              <w:bottom w:val="double" w:sz="2" w:space="0" w:color="000000"/>
            </w:tcBorders>
            <w:shd w:color="auto" w:fill="BFBFBF" w:val="clear"/>
          </w:tcPr>
          <w:p>
            <w:pPr>
              <w:pStyle w:val="TableParagraph"/>
              <w:widowControl w:val="false"/>
              <w:spacing w:lineRule="exact" w:line="292" w:before="0" w:after="0"/>
              <w:ind w:right="-1" w:hanging="0"/>
              <w:jc w:val="left"/>
              <w:rPr>
                <w:rFonts w:ascii="Times New Roman" w:hAnsi="Times New Roman" w:cs="Times New Roman"/>
                <w:b/>
                <w:b/>
              </w:rPr>
            </w:pPr>
            <w:r>
              <w:rPr>
                <w:rFonts w:cs="Times New Roman" w:ascii="Times New Roman" w:hAnsi="Times New Roman"/>
                <w:b/>
                <w:kern w:val="0"/>
                <w:sz w:val="22"/>
                <w:szCs w:val="22"/>
                <w:lang w:val="en-US"/>
              </w:rPr>
              <w:t>luogo di nascita</w:t>
            </w:r>
          </w:p>
        </w:tc>
        <w:tc>
          <w:tcPr>
            <w:tcW w:w="4413" w:type="dxa"/>
            <w:gridSpan w:val="3"/>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c>
          <w:tcPr>
            <w:tcW w:w="882" w:type="dxa"/>
            <w:tcBorders>
              <w:top w:val="double" w:sz="2" w:space="0" w:color="000000"/>
              <w:left w:val="double" w:sz="2" w:space="0" w:color="000000"/>
              <w:bottom w:val="double" w:sz="2" w:space="0" w:color="000000"/>
            </w:tcBorders>
            <w:shd w:color="auto" w:fill="BFBFBF" w:val="clear"/>
          </w:tcPr>
          <w:p>
            <w:pPr>
              <w:pStyle w:val="TableParagraph"/>
              <w:widowControl w:val="false"/>
              <w:spacing w:lineRule="exact" w:line="292" w:before="0" w:after="0"/>
              <w:ind w:right="-1" w:hanging="0"/>
              <w:jc w:val="left"/>
              <w:rPr>
                <w:rFonts w:ascii="Times New Roman" w:hAnsi="Times New Roman" w:cs="Times New Roman"/>
                <w:b/>
                <w:b/>
              </w:rPr>
            </w:pPr>
            <w:r>
              <w:rPr>
                <w:rFonts w:cs="Times New Roman" w:ascii="Times New Roman" w:hAnsi="Times New Roman"/>
                <w:b/>
                <w:kern w:val="0"/>
                <w:sz w:val="22"/>
                <w:szCs w:val="22"/>
                <w:lang w:val="en-US"/>
              </w:rPr>
              <w:t>prov.</w:t>
            </w:r>
          </w:p>
        </w:tc>
        <w:tc>
          <w:tcPr>
            <w:tcW w:w="1968" w:type="dxa"/>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2375" w:type="dxa"/>
            <w:gridSpan w:val="2"/>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residente a</w:t>
            </w:r>
          </w:p>
        </w:tc>
        <w:tc>
          <w:tcPr>
            <w:tcW w:w="4413" w:type="dxa"/>
            <w:gridSpan w:val="3"/>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c>
          <w:tcPr>
            <w:tcW w:w="882"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prov.</w:t>
            </w:r>
          </w:p>
        </w:tc>
        <w:tc>
          <w:tcPr>
            <w:tcW w:w="1968" w:type="dxa"/>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1498"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indirizzo</w:t>
            </w:r>
          </w:p>
        </w:tc>
        <w:tc>
          <w:tcPr>
            <w:tcW w:w="8140" w:type="dxa"/>
            <w:gridSpan w:val="6"/>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2375" w:type="dxa"/>
            <w:gridSpan w:val="2"/>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Recapito telefono</w:t>
            </w:r>
          </w:p>
        </w:tc>
        <w:tc>
          <w:tcPr>
            <w:tcW w:w="7263" w:type="dxa"/>
            <w:gridSpan w:val="5"/>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2375" w:type="dxa"/>
            <w:gridSpan w:val="2"/>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Posta elettronica</w:t>
            </w:r>
          </w:p>
        </w:tc>
        <w:tc>
          <w:tcPr>
            <w:tcW w:w="7263" w:type="dxa"/>
            <w:gridSpan w:val="5"/>
            <w:tcBorders>
              <w:top w:val="double" w:sz="2" w:space="0" w:color="000000"/>
              <w:bottom w:val="double" w:sz="2" w:space="0" w:color="000000"/>
              <w:right w:val="double" w:sz="2" w:space="0" w:color="000000"/>
            </w:tcBorders>
          </w:tcPr>
          <w:p>
            <w:pPr>
              <w:pStyle w:val="TableParagraph"/>
              <w:widowControl w:val="false"/>
              <w:spacing w:before="0" w:after="0"/>
              <w:ind w:right="-1" w:hanging="0"/>
              <w:jc w:val="left"/>
              <w:rPr>
                <w:rFonts w:ascii="Times New Roman" w:hAnsi="Times New Roman" w:cs="Times New Roman"/>
              </w:rPr>
            </w:pPr>
            <w:r>
              <w:rPr>
                <w:rFonts w:cs="Times New Roman" w:ascii="Times New Roman" w:hAnsi="Times New Roman"/>
              </w:rPr>
            </w:r>
          </w:p>
        </w:tc>
      </w:tr>
      <w:tr>
        <w:trPr>
          <w:trHeight w:val="425" w:hRule="atLeast"/>
        </w:trPr>
        <w:tc>
          <w:tcPr>
            <w:tcW w:w="1498"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1" w:after="0"/>
              <w:ind w:right="-1" w:hanging="0"/>
              <w:jc w:val="left"/>
              <w:rPr>
                <w:rFonts w:ascii="Times New Roman" w:hAnsi="Times New Roman" w:cs="Times New Roman"/>
                <w:b/>
                <w:b/>
              </w:rPr>
            </w:pPr>
            <w:r>
              <w:rPr>
                <w:rFonts w:cs="Times New Roman" w:ascii="Times New Roman" w:hAnsi="Times New Roman"/>
                <w:b/>
                <w:kern w:val="0"/>
                <w:sz w:val="22"/>
                <w:szCs w:val="22"/>
                <w:lang w:val="en-US"/>
              </w:rPr>
              <w:t>PEC</w:t>
            </w:r>
          </w:p>
        </w:tc>
        <w:tc>
          <w:tcPr>
            <w:tcW w:w="8140" w:type="dxa"/>
            <w:gridSpan w:val="6"/>
            <w:tcBorders>
              <w:top w:val="double" w:sz="2" w:space="0" w:color="000000"/>
              <w:bottom w:val="double" w:sz="2" w:space="0" w:color="000000"/>
              <w:right w:val="double" w:sz="2" w:space="0" w:color="000000"/>
            </w:tcBorders>
          </w:tcPr>
          <w:p>
            <w:pPr>
              <w:pStyle w:val="TableParagraph"/>
              <w:widowControl w:val="false"/>
              <w:spacing w:before="2" w:after="0"/>
              <w:ind w:right="-1" w:hanging="0"/>
              <w:jc w:val="left"/>
              <w:rPr>
                <w:rFonts w:ascii="Times New Roman" w:hAnsi="Times New Roman" w:cs="Times New Roman"/>
                <w:i/>
                <w:i/>
              </w:rPr>
            </w:pPr>
            <w:r>
              <w:rPr>
                <w:rFonts w:cs="Times New Roman" w:ascii="Times New Roman" w:hAnsi="Times New Roman"/>
                <w:i/>
              </w:rPr>
            </w:r>
          </w:p>
        </w:tc>
      </w:tr>
    </w:tbl>
    <w:p>
      <w:pPr>
        <w:pStyle w:val="Normal"/>
        <w:spacing w:before="60" w:after="0"/>
        <w:ind w:right="-1" w:hanging="0"/>
        <w:rPr>
          <w:rFonts w:ascii="Times New Roman" w:hAnsi="Times New Roman" w:cs="Times New Roman"/>
          <w:i/>
          <w:i/>
        </w:rPr>
      </w:pPr>
      <w:r>
        <w:rPr>
          <w:rFonts w:cs="Times New Roman" w:ascii="Times New Roman" w:hAnsi="Times New Roman"/>
          <w:i/>
        </w:rPr>
      </w:r>
    </w:p>
    <w:p>
      <w:pPr>
        <w:pStyle w:val="Normal"/>
        <w:spacing w:before="60" w:after="0"/>
        <w:ind w:right="-1" w:hanging="0"/>
        <w:jc w:val="both"/>
        <w:rPr>
          <w:rFonts w:ascii="Times New Roman" w:hAnsi="Times New Roman" w:cs="Times New Roman"/>
          <w:i/>
          <w:i/>
        </w:rPr>
      </w:pPr>
      <w:r>
        <w:rPr>
          <w:rFonts w:cs="Times New Roman" w:ascii="Times New Roman" w:hAnsi="Times New Roman"/>
          <w:i/>
        </w:rPr>
        <w:t>(saranno considerate valide solo le dichiarazioni effettuate barrando la relativa casella)</w:t>
      </w:r>
    </w:p>
    <w:p>
      <w:pPr>
        <w:pStyle w:val="Corpodeltesto"/>
        <w:spacing w:before="9" w:after="0"/>
        <w:ind w:right="-1" w:hanging="0"/>
        <w:rPr>
          <w:rFonts w:ascii="Times New Roman" w:hAnsi="Times New Roman" w:cs="Times New Roman"/>
          <w:i/>
          <w:i/>
        </w:rPr>
      </w:pPr>
      <w:r>
        <w:rPr>
          <w:rFonts w:cs="Times New Roman" w:ascii="Times New Roman" w:hAnsi="Times New Roman"/>
          <w:i/>
        </w:rPr>
      </w:r>
    </w:p>
    <w:p>
      <w:pPr>
        <w:pStyle w:val="Corpodeltesto"/>
        <w:spacing w:before="9" w:after="0"/>
        <w:ind w:right="-1" w:hanging="0"/>
        <w:jc w:val="both"/>
        <w:rPr>
          <w:rFonts w:ascii="Times New Roman" w:hAnsi="Times New Roman" w:cs="Times New Roman"/>
          <w:b/>
          <w:b/>
          <w:i/>
          <w:i/>
        </w:rPr>
      </w:pPr>
      <w:r>
        <w:rPr>
          <w:rFonts w:cs="Times New Roman" w:ascii="Times New Roman" w:hAnsi="Times New Roman"/>
          <w:b/>
        </w:rPr>
        <w:t>DICHIARA DI POSSEDERE I SEGUENTI REQUISITI GENERALI:</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cs="Times New Roman" w:ascii="Times New Roman" w:hAnsi="Times New Roman"/>
          <w:spacing w:val="-2"/>
        </w:rPr>
        <w:tab/>
      </w:r>
      <w:r>
        <w:rPr>
          <w:rFonts w:eastAsia="Verdana" w:cs="Times New Roman" w:ascii="Times New Roman" w:hAnsi="Times New Roman"/>
        </w:rPr>
        <w:t xml:space="preserve">età non inferiore agli anni 18 e non superiore a quella prevista dalle norme vigenti come limite </w:t>
        <w:tab/>
        <w:t>massimo per il collocamento a riposo;</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rPr>
        <w:t>cittadinanza italiana</w:t>
      </w:r>
      <w:r>
        <w:rPr>
          <w:rFonts w:eastAsia="Verdana" w:cs="Times New Roman" w:ascii="Times New Roman" w:hAnsi="Times New Roman"/>
        </w:rPr>
        <w:t xml:space="preserve"> (ai sensi degli artt. 1 e 2 del DPCM 7 febbraio 1994);</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eastAsia="MS Gothic" w:cs="Times New Roman" w:ascii="Times New Roman" w:hAnsi="Times New Roman"/>
          <w:i/>
          <w:color w:val="000000"/>
        </w:rPr>
        <w:t>(</w:t>
      </w:r>
      <w:r>
        <w:rPr>
          <w:rFonts w:cs="Times New Roman" w:ascii="Times New Roman" w:hAnsi="Times New Roman"/>
          <w:i/>
        </w:rPr>
        <w:t>oppure)</w:t>
      </w:r>
      <w:r>
        <w:rPr>
          <w:rFonts w:cs="Times New Roman" w:ascii="Times New Roman" w:hAnsi="Times New Roman"/>
        </w:rPr>
        <w:t xml:space="preserve">cittadinanza di uno degli stati membri dell’Unione Europea, </w:t>
      </w:r>
      <w:r>
        <w:rPr>
          <w:rFonts w:eastAsia="ＭＳ 明朝" w:cs="Times New Roman" w:ascii="Times New Roman" w:hAnsi="Times New Roman" w:eastAsiaTheme="minorEastAsia"/>
          <w:color w:val="221F1F"/>
          <w:lang w:eastAsia="ja-JP"/>
        </w:rPr>
        <w:t xml:space="preserve">godimento dei diritti civili e </w:t>
        <w:tab/>
        <w:t>politici nello Stato di appartenenza o provenienza e adeguata conoscenza della lingua italiana</w:t>
      </w:r>
      <w:r>
        <w:rPr>
          <w:rFonts w:cs="Times New Roman" w:ascii="Times New Roman" w:hAnsi="Times New Roman"/>
        </w:rPr>
        <w:t>;</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color w:val="211E1E"/>
        </w:rPr>
        <w:t xml:space="preserve">idoneità psico-fisica </w:t>
      </w:r>
      <w:r>
        <w:rPr>
          <w:rFonts w:eastAsia="Verdana" w:cs="Times New Roman" w:ascii="Times New Roman" w:hAnsi="Times New Roman"/>
        </w:rPr>
        <w:t xml:space="preserve">all’impiego </w:t>
      </w:r>
      <w:r>
        <w:rPr>
          <w:rFonts w:cs="Times New Roman" w:ascii="Times New Roman" w:hAnsi="Times New Roman"/>
          <w:color w:val="211E1E"/>
        </w:rPr>
        <w:t>da ricoprire;</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rPr>
        <w:t>godimento dei diritti civili e politici;</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color w:val="211E1E"/>
          <w:position w:val="2"/>
        </w:rPr>
        <w:t>non avere subito procedimenti disciplinari nell’ultimo biennio di lavoro;</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color w:val="211E1E"/>
        </w:rPr>
        <w:t>non avere procedimenti disciplinari in corso</w:t>
      </w:r>
      <w:r>
        <w:rPr>
          <w:rFonts w:cs="Times New Roman" w:ascii="Times New Roman" w:hAnsi="Times New Roman"/>
        </w:rPr>
        <w:t>;</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eastAsia="Verdana" w:cs="Times New Roman" w:ascii="Times New Roman" w:hAnsi="Times New Roman"/>
          <w:i/>
        </w:rPr>
        <w:t>(per i soli candidati di sesso maschile nati entro il 31 dicembre 1985)</w:t>
      </w:r>
      <w:r>
        <w:rPr>
          <w:rFonts w:cs="Times New Roman" w:ascii="Times New Roman" w:hAnsi="Times New Roman"/>
          <w:color w:val="211E1E"/>
        </w:rPr>
        <w:t xml:space="preserve">essere in posizione regolare </w:t>
        <w:tab/>
        <w:t>nei confronti dell’obbligo di leva</w:t>
      </w:r>
      <w:r>
        <w:rPr>
          <w:rFonts w:cs="Times New Roman" w:ascii="Times New Roman" w:hAnsi="Times New Roman"/>
        </w:rPr>
        <w:t>;</w:t>
      </w:r>
    </w:p>
    <w:p>
      <w:pPr>
        <w:pStyle w:val="Corpodeltesto"/>
        <w:jc w:val="both"/>
        <w:rPr>
          <w:rFonts w:ascii="Times New Roman" w:hAnsi="Times New Roman" w:eastAsia="Verdana"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eastAsia="Verdana" w:cs="Times New Roman" w:ascii="Times New Roman" w:hAnsi="Times New Roman"/>
        </w:rPr>
        <w:t xml:space="preserve">non trovarsi in alcuna delle condizioni previste dalle leggi vigenti come cause ostative alla </w:t>
        <w:tab/>
        <w:t>costituzione del rapporto di lavoro;</w:t>
      </w:r>
    </w:p>
    <w:p>
      <w:pPr>
        <w:pStyle w:val="Corpodeltesto"/>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color w:val="211E1E"/>
          <w:position w:val="2"/>
        </w:rPr>
        <w:t>non essere lavoratore pubblico o privato collocato in quiescenza (art. 5, comma 9, D.L. n. 95/2012);</w:t>
      </w:r>
    </w:p>
    <w:p>
      <w:pPr>
        <w:pStyle w:val="Corpodeltesto"/>
        <w:jc w:val="both"/>
        <w:rPr>
          <w:rFonts w:ascii="Times New Roman" w:hAnsi="Times New Roman" w:eastAsia="MS Gothic" w:cs="Times New Roman"/>
          <w:color w:val="000000"/>
          <w:sz w:val="44"/>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eastAsia="MS Gothic" w:cs="Times New Roman" w:ascii="Times New Roman" w:hAnsi="Times New Roman"/>
          <w:color w:val="000000"/>
        </w:rPr>
        <w:t xml:space="preserve">assenza di </w:t>
      </w:r>
      <w:r>
        <w:rPr>
          <w:rFonts w:eastAsia="ＭＳ 明朝" w:cs="Times New Roman" w:ascii="Times New Roman" w:hAnsi="Times New Roman" w:eastAsiaTheme="minorEastAsia"/>
          <w:color w:val="000000"/>
          <w:lang w:eastAsia="ja-JP"/>
        </w:rPr>
        <w:t xml:space="preserve">condanne penali, anche con sentenza non passata in giudicato, per i reati previsti nel capo </w:t>
        <w:tab/>
        <w:t xml:space="preserve">I del titolo II del libro secondo del codice penale, ai sensi </w:t>
      </w:r>
      <w:r>
        <w:rPr>
          <w:rFonts w:cs="Times New Roman" w:ascii="Times New Roman" w:hAnsi="Times New Roman"/>
        </w:rPr>
        <w:t>dell’art. 35-</w:t>
      </w:r>
      <w:r>
        <w:rPr>
          <w:rFonts w:cs="Times New Roman" w:ascii="Times New Roman" w:hAnsi="Times New Roman"/>
          <w:i/>
        </w:rPr>
        <w:t>bis</w:t>
      </w:r>
      <w:r>
        <w:rPr>
          <w:rFonts w:cs="Times New Roman" w:ascii="Times New Roman" w:hAnsi="Times New Roman"/>
        </w:rPr>
        <w:t>, del D.Lgs. n. 165/2001;</w:t>
      </w:r>
    </w:p>
    <w:p>
      <w:pPr>
        <w:pStyle w:val="Corpodeltesto"/>
        <w:ind w:left="709" w:hanging="709"/>
        <w:jc w:val="both"/>
        <w:rPr>
          <w:rFonts w:ascii="Times New Roman" w:hAnsi="Times New Roman" w:eastAsia="MS Gothic" w:cs="Times New Roman"/>
          <w:color w:val="000000"/>
          <w:sz w:val="44"/>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eastAsia="Verdana" w:cs="Times New Roman" w:ascii="Times New Roman" w:hAnsi="Times New Roman"/>
        </w:rPr>
        <w:t>non essere stato/a licenziato/a o destituito/a dall’impiego presso una pubblica Amministrazione a seguito di provvedimento disciplinare o dispensato/a dalla stessa per persistente insufficiente rendimento o dichiarato/a decaduto/a da un impiego pubblico ai sensi della normativa vigente;</w:t>
      </w:r>
    </w:p>
    <w:p>
      <w:pPr>
        <w:pStyle w:val="Corpodeltesto"/>
        <w:jc w:val="both"/>
        <w:rPr>
          <w:rFonts w:ascii="Times New Roman" w:hAnsi="Times New Roman" w:eastAsia="MS Gothic" w:cs="Times New Roman"/>
          <w:color w:val="000000"/>
          <w:sz w:val="44"/>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rPr>
        <w:t xml:space="preserve">non trovarsi in alcuna condizione di incompatibilità e di inconferibilità previste dal D.Lgs. n. </w:t>
        <w:tab/>
        <w:t>39/2013, anche al momento dell’assunzione in servizio.</w:t>
      </w:r>
    </w:p>
    <w:p>
      <w:pPr>
        <w:pStyle w:val="Corpodeltesto"/>
        <w:spacing w:before="56" w:after="0"/>
        <w:ind w:right="-1" w:hanging="0"/>
        <w:jc w:val="both"/>
        <w:rPr>
          <w:rFonts w:ascii="Times New Roman" w:hAnsi="Times New Roman" w:cs="Times New Roman"/>
        </w:rPr>
      </w:pPr>
      <w:r>
        <w:rPr>
          <w:rFonts w:cs="Times New Roman" w:ascii="Times New Roman" w:hAnsi="Times New Roman"/>
        </w:rPr>
      </w:r>
    </w:p>
    <w:p>
      <w:pPr>
        <w:pStyle w:val="Titolo21"/>
        <w:ind w:left="0" w:right="-1" w:hanging="0"/>
        <w:rPr>
          <w:rFonts w:ascii="Times New Roman" w:hAnsi="Times New Roman" w:cs="Times New Roman"/>
        </w:rPr>
      </w:pPr>
      <w:r>
        <w:rPr>
          <w:rFonts w:cs="Times New Roman" w:ascii="Times New Roman" w:hAnsi="Times New Roman"/>
        </w:rPr>
      </w:r>
    </w:p>
    <w:p>
      <w:pPr>
        <w:pStyle w:val="Titolo21"/>
        <w:ind w:left="0" w:right="-1" w:hanging="0"/>
        <w:rPr>
          <w:rFonts w:ascii="Times New Roman" w:hAnsi="Times New Roman" w:cs="Times New Roman"/>
        </w:rPr>
      </w:pPr>
      <w:r>
        <w:rPr>
          <w:rFonts w:cs="Times New Roman" w:ascii="Times New Roman" w:hAnsi="Times New Roman"/>
        </w:rPr>
        <w:t>DICHIARA,  INOLTRE, DI POSSEDERE I SEGUENTI REQUISITI SPECIFICI:</w:t>
      </w:r>
    </w:p>
    <w:p>
      <w:pPr>
        <w:pStyle w:val="Normal"/>
        <w:spacing w:lineRule="atLeast" w:line="240" w:before="0" w:after="120"/>
        <w:ind w:left="709" w:hanging="709"/>
        <w:jc w:val="both"/>
        <w:rPr>
          <w:rFonts w:ascii="Times New Roman" w:hAnsi="Times New Roman" w:cs="Times New Roman"/>
        </w:rPr>
      </w:pPr>
      <w:r>
        <w:rPr>
          <w:rFonts w:eastAsia="MS Gothic" w:cs="Segoe UI Symbol" w:ascii="Segoe UI Symbol" w:hAnsi="Segoe UI Symbol"/>
          <w:color w:val="000000"/>
          <w:sz w:val="44"/>
        </w:rPr>
        <w:t>☐</w:t>
      </w:r>
      <w:r>
        <w:rPr>
          <w:rFonts w:eastAsia="MS Gothic" w:cs="Times New Roman" w:ascii="Times New Roman" w:hAnsi="Times New Roman"/>
          <w:color w:val="000000"/>
          <w:sz w:val="44"/>
        </w:rPr>
        <w:tab/>
      </w:r>
      <w:bookmarkStart w:id="0" w:name="_Hlk64019634"/>
      <w:r>
        <w:rPr>
          <w:rFonts w:cs="Times New Roman" w:ascii="Times New Roman" w:hAnsi="Times New Roman"/>
        </w:rPr>
        <w:t xml:space="preserve">di essere in possesso del seguente titolo di studio richiesto per l’ammissione alla selezione o </w:t>
      </w:r>
      <w:r>
        <w:rPr>
          <w:rFonts w:eastAsia="MS Gothic" w:cs="Times New Roman" w:ascii="Times New Roman" w:hAnsi="Times New Roman"/>
          <w:color w:val="000000"/>
        </w:rPr>
        <w:t xml:space="preserve">di </w:t>
      </w:r>
      <w:r>
        <w:rPr>
          <w:rFonts w:cs="Times New Roman" w:ascii="Times New Roman" w:hAnsi="Times New Roman"/>
        </w:rPr>
        <w:t>titolo di studio equipollente</w:t>
      </w:r>
      <w:bookmarkEnd w:id="0"/>
      <w:r>
        <w:rPr>
          <w:rFonts w:cs="Times New Roman" w:ascii="Times New Roman" w:hAnsi="Times New Roman"/>
        </w:rPr>
        <w:t xml:space="preserve"> </w:t>
      </w:r>
      <w:r>
        <w:rPr>
          <w:rFonts w:cs="Times New Roman" w:ascii="Times New Roman" w:hAnsi="Times New Roman"/>
          <w:i/>
        </w:rPr>
        <w:t>(La dichiarazione del possesso di un titolo di studio equipollente ad uno di quelli richiesti deve riportare anche gli estremi della norma che stabilisce l’equipollenza. Le</w:t>
        <w:tab/>
        <w:t xml:space="preserve"> equipollenze devono sussistere alla data di scadenza del termine per la presentazione delle domande)</w:t>
      </w:r>
      <w:r>
        <w:rPr>
          <w:rFonts w:cs="Times New Roman" w:ascii="Times New Roman" w:hAnsi="Times New Roman"/>
        </w:rPr>
        <w:t>:</w:t>
      </w:r>
    </w:p>
    <w:tbl>
      <w:tblPr>
        <w:tblStyle w:val="TableNormal"/>
        <w:tblW w:w="10026" w:type="dxa"/>
        <w:jc w:val="left"/>
        <w:tblInd w:w="8" w:type="dxa"/>
        <w:tblLayout w:type="fixed"/>
        <w:tblCellMar>
          <w:top w:w="0" w:type="dxa"/>
          <w:left w:w="7" w:type="dxa"/>
          <w:bottom w:w="0" w:type="dxa"/>
          <w:right w:w="0" w:type="dxa"/>
        </w:tblCellMar>
        <w:tblLook w:firstRow="1" w:noVBand="0" w:lastRow="1" w:firstColumn="1" w:lastColumn="1" w:noHBand="0" w:val="01e0"/>
      </w:tblPr>
      <w:tblGrid>
        <w:gridCol w:w="2265"/>
        <w:gridCol w:w="4398"/>
        <w:gridCol w:w="1416"/>
        <w:gridCol w:w="1946"/>
      </w:tblGrid>
      <w:tr>
        <w:trPr>
          <w:trHeight w:val="334" w:hRule="atLeast"/>
        </w:trPr>
        <w:tc>
          <w:tcPr>
            <w:tcW w:w="2265" w:type="dxa"/>
            <w:tcBorders>
              <w:top w:val="double" w:sz="2" w:space="0" w:color="000000"/>
              <w:left w:val="double" w:sz="2" w:space="0" w:color="000000"/>
              <w:bottom w:val="single" w:sz="4" w:space="0" w:color="000000"/>
            </w:tcBorders>
            <w:shd w:color="auto" w:fill="C0C0C0" w:val="clear"/>
          </w:tcPr>
          <w:p>
            <w:pPr>
              <w:pStyle w:val="TableParagraph"/>
              <w:widowControl w:val="false"/>
              <w:spacing w:lineRule="exact" w:line="263" w:before="51" w:after="0"/>
              <w:ind w:left="142" w:right="-4820" w:hanging="0"/>
              <w:jc w:val="left"/>
              <w:rPr>
                <w:rFonts w:ascii="Times New Roman" w:hAnsi="Times New Roman" w:cs="Times New Roman"/>
                <w:sz w:val="20"/>
                <w:szCs w:val="20"/>
              </w:rPr>
            </w:pPr>
            <w:r>
              <w:rPr>
                <w:rFonts w:cs="Times New Roman" w:ascii="Times New Roman" w:hAnsi="Times New Roman"/>
                <w:kern w:val="0"/>
                <w:sz w:val="20"/>
                <w:szCs w:val="20"/>
                <w:lang w:val="en-US"/>
              </w:rPr>
              <w:t>titolo di studio</w:t>
            </w:r>
          </w:p>
        </w:tc>
        <w:tc>
          <w:tcPr>
            <w:tcW w:w="4398" w:type="dxa"/>
            <w:tcBorders>
              <w:top w:val="double" w:sz="2" w:space="0" w:color="000000"/>
              <w:right w:val="double" w:sz="2" w:space="0" w:color="000000"/>
            </w:tcBorders>
            <w:shd w:color="auto" w:fill="C0C0C0" w:val="clear"/>
          </w:tcPr>
          <w:p>
            <w:pPr>
              <w:pStyle w:val="TableParagraph"/>
              <w:widowControl w:val="false"/>
              <w:spacing w:before="0" w:after="0"/>
              <w:ind w:right="-1" w:hanging="0"/>
              <w:jc w:val="left"/>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double" w:sz="2" w:space="0" w:color="000000"/>
              <w:left w:val="double" w:sz="2" w:space="0" w:color="000000"/>
              <w:bottom w:val="double" w:sz="2" w:space="0" w:color="000000"/>
            </w:tcBorders>
            <w:shd w:color="auto" w:fill="BFBFBF" w:val="clear"/>
          </w:tcPr>
          <w:p>
            <w:pPr>
              <w:pStyle w:val="TableParagraph"/>
              <w:widowControl w:val="false"/>
              <w:spacing w:lineRule="exact" w:line="263" w:before="51" w:after="0"/>
              <w:ind w:left="92" w:right="-1" w:hanging="0"/>
              <w:jc w:val="left"/>
              <w:rPr>
                <w:rFonts w:ascii="Times New Roman" w:hAnsi="Times New Roman" w:cs="Times New Roman"/>
                <w:sz w:val="20"/>
                <w:szCs w:val="20"/>
              </w:rPr>
            </w:pPr>
            <w:r>
              <w:rPr>
                <w:rFonts w:cs="Times New Roman" w:ascii="Times New Roman" w:hAnsi="Times New Roman"/>
                <w:kern w:val="0"/>
                <w:sz w:val="20"/>
                <w:szCs w:val="20"/>
                <w:lang w:val="en-US"/>
              </w:rPr>
              <w:t>conseguito il</w:t>
            </w:r>
          </w:p>
        </w:tc>
        <w:tc>
          <w:tcPr>
            <w:tcW w:w="1946" w:type="dxa"/>
            <w:tcBorders>
              <w:top w:val="double" w:sz="2" w:space="0" w:color="000000"/>
              <w:bottom w:val="double" w:sz="2" w:space="0" w:color="000000"/>
              <w:right w:val="double" w:sz="2" w:space="0" w:color="000000"/>
            </w:tcBorders>
          </w:tcPr>
          <w:p>
            <w:pPr>
              <w:pStyle w:val="TableParagraph"/>
              <w:widowControl w:val="false"/>
              <w:spacing w:before="0" w:after="0"/>
              <w:ind w:left="133" w:right="-1" w:hanging="0"/>
              <w:jc w:val="left"/>
              <w:rPr>
                <w:rFonts w:ascii="Times New Roman" w:hAnsi="Times New Roman" w:cs="Times New Roman"/>
                <w:sz w:val="20"/>
                <w:szCs w:val="20"/>
              </w:rPr>
            </w:pPr>
            <w:r>
              <w:rPr>
                <w:rFonts w:cs="Times New Roman" w:ascii="Times New Roman" w:hAnsi="Times New Roman"/>
                <w:sz w:val="20"/>
                <w:szCs w:val="20"/>
              </w:rPr>
            </w:r>
          </w:p>
        </w:tc>
      </w:tr>
      <w:tr>
        <w:trPr>
          <w:trHeight w:val="370" w:hRule="atLeast"/>
        </w:trPr>
        <w:tc>
          <w:tcPr>
            <w:tcW w:w="6663" w:type="dxa"/>
            <w:gridSpan w:val="2"/>
            <w:tcBorders>
              <w:top w:val="single" w:sz="4" w:space="0" w:color="000000"/>
              <w:left w:val="double" w:sz="2" w:space="0" w:color="000000"/>
              <w:bottom w:val="double" w:sz="2" w:space="0" w:color="000000"/>
              <w:right w:val="double" w:sz="2" w:space="0" w:color="000000"/>
            </w:tcBorders>
          </w:tcPr>
          <w:p>
            <w:pPr>
              <w:pStyle w:val="TableParagraph"/>
              <w:widowControl w:val="false"/>
              <w:spacing w:before="0" w:after="0"/>
              <w:ind w:left="142" w:right="-1" w:hanging="0"/>
              <w:jc w:val="left"/>
              <w:rPr>
                <w:rFonts w:ascii="Times New Roman" w:hAnsi="Times New Roman" w:cs="Times New Roman"/>
                <w:sz w:val="20"/>
                <w:szCs w:val="20"/>
              </w:rPr>
            </w:pPr>
            <w:r>
              <w:rPr>
                <w:rFonts w:cs="Times New Roman" w:ascii="Times New Roman" w:hAnsi="Times New Roman"/>
                <w:sz w:val="20"/>
                <w:szCs w:val="20"/>
              </w:rPr>
            </w:r>
          </w:p>
        </w:tc>
        <w:tc>
          <w:tcPr>
            <w:tcW w:w="1416"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68" w:after="0"/>
              <w:ind w:left="92" w:right="-1" w:hanging="0"/>
              <w:jc w:val="left"/>
              <w:rPr>
                <w:rFonts w:ascii="Times New Roman" w:hAnsi="Times New Roman" w:cs="Times New Roman"/>
                <w:sz w:val="20"/>
                <w:szCs w:val="20"/>
              </w:rPr>
            </w:pPr>
            <w:r>
              <w:rPr>
                <w:rFonts w:cs="Times New Roman" w:ascii="Times New Roman" w:hAnsi="Times New Roman"/>
                <w:kern w:val="0"/>
                <w:sz w:val="20"/>
                <w:szCs w:val="20"/>
                <w:lang w:val="en-US"/>
              </w:rPr>
              <w:t>votazione</w:t>
            </w:r>
          </w:p>
        </w:tc>
        <w:tc>
          <w:tcPr>
            <w:tcW w:w="1946" w:type="dxa"/>
            <w:tcBorders>
              <w:top w:val="double" w:sz="2" w:space="0" w:color="000000"/>
              <w:bottom w:val="double" w:sz="2" w:space="0" w:color="000000"/>
              <w:right w:val="double" w:sz="2" w:space="0" w:color="000000"/>
            </w:tcBorders>
          </w:tcPr>
          <w:p>
            <w:pPr>
              <w:pStyle w:val="TableParagraph"/>
              <w:widowControl w:val="false"/>
              <w:spacing w:before="0" w:after="0"/>
              <w:ind w:left="133" w:right="-1" w:hanging="0"/>
              <w:jc w:val="left"/>
              <w:rPr>
                <w:rFonts w:ascii="Times New Roman" w:hAnsi="Times New Roman" w:cs="Times New Roman"/>
                <w:sz w:val="20"/>
                <w:szCs w:val="20"/>
              </w:rPr>
            </w:pPr>
            <w:r>
              <w:rPr>
                <w:rFonts w:cs="Times New Roman" w:ascii="Times New Roman" w:hAnsi="Times New Roman"/>
                <w:sz w:val="20"/>
                <w:szCs w:val="20"/>
              </w:rPr>
            </w:r>
          </w:p>
        </w:tc>
      </w:tr>
      <w:tr>
        <w:trPr>
          <w:trHeight w:val="353" w:hRule="atLeast"/>
        </w:trPr>
        <w:tc>
          <w:tcPr>
            <w:tcW w:w="2265"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51" w:after="0"/>
              <w:ind w:left="142" w:right="-1" w:hanging="0"/>
              <w:jc w:val="left"/>
              <w:rPr>
                <w:rFonts w:ascii="Times New Roman" w:hAnsi="Times New Roman" w:cs="Times New Roman"/>
                <w:sz w:val="20"/>
                <w:szCs w:val="20"/>
              </w:rPr>
            </w:pPr>
            <w:r>
              <w:rPr>
                <w:rFonts w:cs="Times New Roman" w:ascii="Times New Roman" w:hAnsi="Times New Roman"/>
                <w:kern w:val="0"/>
                <w:sz w:val="20"/>
                <w:szCs w:val="20"/>
                <w:lang w:val="en-US"/>
              </w:rPr>
              <w:t>Ateneo</w:t>
            </w:r>
          </w:p>
        </w:tc>
        <w:tc>
          <w:tcPr>
            <w:tcW w:w="7760" w:type="dxa"/>
            <w:gridSpan w:val="3"/>
            <w:tcBorders>
              <w:top w:val="double" w:sz="2" w:space="0" w:color="000000"/>
              <w:bottom w:val="double" w:sz="2" w:space="0" w:color="000000"/>
              <w:right w:val="double" w:sz="2" w:space="0" w:color="000000"/>
            </w:tcBorders>
          </w:tcPr>
          <w:p>
            <w:pPr>
              <w:pStyle w:val="TableParagraph"/>
              <w:widowControl w:val="false"/>
              <w:spacing w:before="0" w:after="0"/>
              <w:ind w:left="156" w:right="-1" w:hanging="0"/>
              <w:jc w:val="left"/>
              <w:rPr>
                <w:rFonts w:ascii="Times New Roman" w:hAnsi="Times New Roman" w:cs="Times New Roman"/>
                <w:sz w:val="20"/>
                <w:szCs w:val="20"/>
              </w:rPr>
            </w:pPr>
            <w:r>
              <w:rPr>
                <w:rFonts w:cs="Times New Roman" w:ascii="Times New Roman" w:hAnsi="Times New Roman"/>
                <w:sz w:val="20"/>
                <w:szCs w:val="20"/>
              </w:rPr>
            </w:r>
          </w:p>
        </w:tc>
      </w:tr>
      <w:tr>
        <w:trPr>
          <w:trHeight w:val="353" w:hRule="atLeast"/>
        </w:trPr>
        <w:tc>
          <w:tcPr>
            <w:tcW w:w="2265" w:type="dxa"/>
            <w:tcBorders>
              <w:top w:val="double" w:sz="2" w:space="0" w:color="000000"/>
              <w:left w:val="double" w:sz="2" w:space="0" w:color="000000"/>
              <w:bottom w:val="double" w:sz="2" w:space="0" w:color="000000"/>
            </w:tcBorders>
            <w:shd w:color="auto" w:fill="BFBFBF" w:val="clear"/>
          </w:tcPr>
          <w:p>
            <w:pPr>
              <w:pStyle w:val="TableParagraph"/>
              <w:widowControl w:val="false"/>
              <w:spacing w:before="51" w:after="0"/>
              <w:ind w:left="142" w:right="141" w:hanging="0"/>
              <w:jc w:val="left"/>
              <w:rPr>
                <w:rFonts w:ascii="Times New Roman" w:hAnsi="Times New Roman" w:cs="Times New Roman"/>
                <w:sz w:val="20"/>
                <w:szCs w:val="20"/>
                <w:lang w:val="it-IT"/>
              </w:rPr>
            </w:pPr>
            <w:r>
              <w:rPr>
                <w:rFonts w:cs="Times New Roman" w:ascii="Times New Roman" w:hAnsi="Times New Roman"/>
                <w:kern w:val="0"/>
                <w:sz w:val="20"/>
                <w:szCs w:val="20"/>
                <w:lang w:val="it-IT"/>
              </w:rPr>
              <w:t>estremi della norma che stabilisce l’equipollenza</w:t>
            </w:r>
          </w:p>
        </w:tc>
        <w:tc>
          <w:tcPr>
            <w:tcW w:w="7760" w:type="dxa"/>
            <w:gridSpan w:val="3"/>
            <w:tcBorders>
              <w:top w:val="double" w:sz="2" w:space="0" w:color="000000"/>
              <w:bottom w:val="double" w:sz="2" w:space="0" w:color="000000"/>
              <w:right w:val="double" w:sz="2" w:space="0" w:color="000000"/>
            </w:tcBorders>
          </w:tcPr>
          <w:p>
            <w:pPr>
              <w:pStyle w:val="TableParagraph"/>
              <w:widowControl w:val="false"/>
              <w:spacing w:before="0" w:after="0"/>
              <w:ind w:left="156" w:right="-1" w:hanging="0"/>
              <w:jc w:val="left"/>
              <w:rPr>
                <w:rFonts w:ascii="Times New Roman" w:hAnsi="Times New Roman" w:cs="Times New Roman"/>
                <w:sz w:val="20"/>
                <w:szCs w:val="20"/>
                <w:lang w:val="it-IT"/>
              </w:rPr>
            </w:pPr>
            <w:r>
              <w:rPr>
                <w:rFonts w:cs="Times New Roman" w:ascii="Times New Roman" w:hAnsi="Times New Roman"/>
                <w:sz w:val="20"/>
                <w:szCs w:val="20"/>
                <w:lang w:val="it-IT"/>
              </w:rPr>
            </w:r>
          </w:p>
        </w:tc>
      </w:tr>
    </w:tbl>
    <w:p>
      <w:pPr>
        <w:pStyle w:val="Corpodeltesto"/>
        <w:ind w:right="-1" w:hanging="0"/>
        <w:jc w:val="both"/>
        <w:rPr>
          <w:rFonts w:ascii="Times New Roman" w:hAnsi="Times New Roman" w:eastAsia="MS Gothic" w:cs="Times New Roman"/>
          <w:color w:val="000000"/>
          <w:sz w:val="44"/>
        </w:rPr>
      </w:pPr>
      <w:r>
        <w:rPr>
          <w:rFonts w:eastAsia="MS Gothic" w:cs="Times New Roman" w:ascii="Times New Roman" w:hAnsi="Times New Roman"/>
          <w:color w:val="000000"/>
          <w:sz w:val="44"/>
        </w:rPr>
      </w:r>
    </w:p>
    <w:p>
      <w:pPr>
        <w:pStyle w:val="Corpodeltesto"/>
        <w:ind w:right="-1" w:hanging="0"/>
        <w:jc w:val="both"/>
        <w:rPr>
          <w:rFonts w:ascii="Times New Roman" w:hAnsi="Times New Roman" w:cs="Times New Roman"/>
        </w:rPr>
      </w:pPr>
      <w:r>
        <w:rPr>
          <w:rFonts w:eastAsia="MS Gothic" w:cs="Menlo Bold" w:ascii="Menlo Bold" w:hAnsi="Menlo Bold"/>
          <w:color w:val="000000"/>
          <w:sz w:val="44"/>
        </w:rPr>
        <w:t>☐</w:t>
      </w:r>
      <w:r>
        <w:rPr>
          <w:rFonts w:cs="Times New Roman" w:ascii="Times New Roman" w:hAnsi="Times New Roman"/>
        </w:rPr>
        <w:t xml:space="preserve">di essere in possesso di almeno uno dei requisiti professionali previsti dal vigente </w:t>
        <w:tab/>
      </w:r>
      <w:r>
        <w:rPr>
          <w:rFonts w:cs="Times New Roman" w:ascii="Times New Roman" w:hAnsi="Times New Roman"/>
          <w:i/>
        </w:rPr>
        <w:t>“Regolamento di Organizzazione degli Uffici e dei Servizi”</w:t>
      </w:r>
      <w:r>
        <w:rPr>
          <w:rFonts w:cs="Times New Roman" w:ascii="Times New Roman" w:hAnsi="Times New Roman"/>
        </w:rPr>
        <w:t xml:space="preserve"> e, più precisamente:</w:t>
      </w:r>
    </w:p>
    <w:p>
      <w:pPr>
        <w:pStyle w:val="Corpodeltesto"/>
        <w:numPr>
          <w:ilvl w:val="0"/>
          <w:numId w:val="1"/>
        </w:numPr>
        <w:tabs>
          <w:tab w:val="clear" w:pos="709"/>
          <w:tab w:val="left" w:pos="1418" w:leader="none"/>
          <w:tab w:val="left" w:pos="2127" w:leader="none"/>
        </w:tabs>
        <w:spacing w:lineRule="auto" w:line="216" w:before="138" w:after="0"/>
        <w:jc w:val="both"/>
        <w:rPr>
          <w:rFonts w:ascii="Times New Roman" w:hAnsi="Times New Roman" w:cs="Times New Roman"/>
        </w:rPr>
      </w:pPr>
      <w:r>
        <w:rPr>
          <w:rFonts w:cs="Times New Roman" w:ascii="Times New Roman" w:hAnsi="Times New Roman"/>
        </w:rPr>
        <w:t>aver svolto attività, con esperienza acquisita per almeno un quinquennio in funzioni dirigenziali, in organismi ed enti pubblici o privati ovvero aziende pubbliche o private;</w:t>
      </w:r>
    </w:p>
    <w:p>
      <w:pPr>
        <w:pStyle w:val="Corpodeltesto"/>
        <w:numPr>
          <w:ilvl w:val="0"/>
          <w:numId w:val="1"/>
        </w:numPr>
        <w:tabs>
          <w:tab w:val="clear" w:pos="709"/>
          <w:tab w:val="left" w:pos="1418" w:leader="none"/>
          <w:tab w:val="left" w:pos="2127" w:leader="none"/>
        </w:tabs>
        <w:spacing w:lineRule="auto" w:line="216" w:before="138" w:after="0"/>
        <w:jc w:val="both"/>
        <w:rPr>
          <w:rFonts w:ascii="Times New Roman" w:hAnsi="Times New Roman" w:cs="Times New Roman"/>
        </w:rPr>
      </w:pPr>
      <w:r>
        <w:rPr>
          <w:rFonts w:cs="Times New Roman" w:ascii="Times New Roman" w:hAnsi="Times New Roman"/>
        </w:rPr>
        <w:t>aver conseguito una particolare specializzazione professionale, culturale e scientifica desumibile dalla formazione universitaria e post-universitaria, da pubblicazioni scientifiche e da concrete esperienze di lavoro maturate per almeno un quinquennio nelle pubbliche amministrazioni in posizioni funzionali per l’accesso alla dirigenza;</w:t>
      </w:r>
    </w:p>
    <w:p>
      <w:pPr>
        <w:pStyle w:val="Corpodeltesto"/>
        <w:numPr>
          <w:ilvl w:val="0"/>
          <w:numId w:val="1"/>
        </w:numPr>
        <w:tabs>
          <w:tab w:val="clear" w:pos="709"/>
          <w:tab w:val="left" w:pos="1418" w:leader="none"/>
          <w:tab w:val="left" w:pos="2127" w:leader="none"/>
        </w:tabs>
        <w:spacing w:lineRule="auto" w:line="216" w:before="138" w:after="0"/>
        <w:jc w:val="both"/>
        <w:rPr>
          <w:rFonts w:ascii="Times New Roman" w:hAnsi="Times New Roman" w:eastAsia="MS Gothic" w:cs="Times New Roman"/>
          <w:color w:val="000000"/>
          <w:sz w:val="44"/>
        </w:rPr>
      </w:pPr>
      <w:r>
        <w:rPr>
          <w:rFonts w:cs="Times New Roman" w:ascii="Times New Roman" w:hAnsi="Times New Roman"/>
        </w:rPr>
        <w:t>provenire dai settori della ricerca, della docenza universitaria, delle magistrature e dei ruoli degli avvocati e procuratori dello Stato;</w:t>
      </w:r>
    </w:p>
    <w:p>
      <w:pPr>
        <w:pStyle w:val="Corpodeltesto"/>
        <w:spacing w:before="1" w:after="0"/>
        <w:ind w:right="-1" w:hanging="0"/>
        <w:jc w:val="both"/>
        <w:rPr>
          <w:rFonts w:ascii="Times New Roman" w:hAnsi="Times New Roman" w:cs="Times New Roman"/>
          <w:b/>
          <w:b/>
        </w:rPr>
      </w:pPr>
      <w:r>
        <w:rPr>
          <w:rFonts w:cs="Times New Roman" w:ascii="Times New Roman" w:hAnsi="Times New Roman"/>
          <w:b/>
        </w:rPr>
      </w:r>
    </w:p>
    <w:p>
      <w:pPr>
        <w:pStyle w:val="Corpodeltesto"/>
        <w:spacing w:before="1" w:after="0"/>
        <w:ind w:right="-1" w:hanging="0"/>
        <w:jc w:val="both"/>
        <w:rPr>
          <w:rFonts w:ascii="Times New Roman" w:hAnsi="Times New Roman" w:cs="Times New Roman"/>
          <w:b/>
          <w:b/>
        </w:rPr>
      </w:pPr>
      <w:r>
        <w:rPr>
          <w:rFonts w:cs="Times New Roman" w:ascii="Times New Roman" w:hAnsi="Times New Roman"/>
          <w:b/>
        </w:rPr>
      </w:r>
    </w:p>
    <w:p>
      <w:pPr>
        <w:pStyle w:val="Corpodeltesto"/>
        <w:spacing w:before="1" w:after="0"/>
        <w:ind w:right="-1" w:hanging="0"/>
        <w:jc w:val="both"/>
        <w:rPr>
          <w:rFonts w:ascii="Times New Roman" w:hAnsi="Times New Roman" w:cs="Times New Roman"/>
          <w:b/>
          <w:b/>
        </w:rPr>
      </w:pPr>
      <w:r>
        <w:rPr>
          <w:rFonts w:cs="Times New Roman" w:ascii="Times New Roman" w:hAnsi="Times New Roman"/>
          <w:b/>
        </w:rPr>
        <w:t>DI ALLEGARE</w:t>
      </w:r>
    </w:p>
    <w:p>
      <w:pPr>
        <w:pStyle w:val="Corpodeltesto"/>
        <w:spacing w:lineRule="auto" w:line="180"/>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rPr>
        <w:t>Copia leggibile del proprio documento di identità in corso di validità;</w:t>
      </w:r>
    </w:p>
    <w:p>
      <w:pPr>
        <w:pStyle w:val="Corpodeltesto"/>
        <w:spacing w:lineRule="auto" w:line="228"/>
        <w:jc w:val="both"/>
        <w:rPr>
          <w:rFonts w:ascii="Times New Roman" w:hAnsi="Times New Roman" w:cs="Times New Roman"/>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i/>
        </w:rPr>
        <w:t xml:space="preserve">Curriculum </w:t>
      </w:r>
      <w:r>
        <w:rPr>
          <w:rFonts w:cs="Times New Roman" w:ascii="Times New Roman" w:hAnsi="Times New Roman"/>
          <w:i/>
          <w:color w:val="211E1E"/>
        </w:rPr>
        <w:t>vitae</w:t>
      </w:r>
      <w:r>
        <w:rPr>
          <w:rFonts w:cs="Times New Roman" w:ascii="Times New Roman" w:hAnsi="Times New Roman"/>
          <w:color w:val="211E1E"/>
        </w:rPr>
        <w:t xml:space="preserve"> in formato europeo, datato e sottoscritto, contenente tutte le informazioni atte a</w:t>
        <w:tab/>
        <w:t xml:space="preserve">consentire un'adeguata valutazione dello stesso, con particolare riferimento alle esperienze </w:t>
        <w:tab/>
        <w:t>professionali, esperienze di studio/formazione, pubblicazioni, titoli di studio</w:t>
      </w:r>
      <w:r>
        <w:rPr>
          <w:rFonts w:cs="Times New Roman" w:ascii="Times New Roman" w:hAnsi="Times New Roman"/>
        </w:rPr>
        <w:t xml:space="preserve">. Il </w:t>
      </w:r>
      <w:r>
        <w:rPr>
          <w:rFonts w:cs="Times New Roman" w:ascii="Times New Roman" w:hAnsi="Times New Roman"/>
          <w:i/>
          <w:iCs/>
        </w:rPr>
        <w:t>curriculum vitae</w:t>
      </w:r>
      <w:r>
        <w:rPr>
          <w:rFonts w:cs="Times New Roman" w:ascii="Times New Roman" w:hAnsi="Times New Roman"/>
        </w:rPr>
        <w:t>,</w:t>
        <w:tab/>
        <w:t xml:space="preserve">dovrà contenere la dichiarazione di veridicità ed esattezza di tutti i dati dichiarati ai sensi del D.P.R. </w:t>
        <w:tab/>
        <w:t xml:space="preserve">n. 445/2000 e la contestuale assunzione di responsabilità in merito a eventuali sanzioni penali in caso </w:t>
        <w:tab/>
        <w:t>di dichiarazioni mendaci ovvero di formazione o uso di atti falsi (cfr. art. 76 D.P.R. n. 445/2000);</w:t>
      </w:r>
    </w:p>
    <w:p>
      <w:pPr>
        <w:pStyle w:val="Normal"/>
        <w:ind w:right="-1" w:hanging="0"/>
        <w:jc w:val="center"/>
        <w:rPr>
          <w:rFonts w:ascii="Times New Roman" w:hAnsi="Times New Roman" w:cs="Times New Roman"/>
          <w:b/>
          <w:b/>
        </w:rPr>
      </w:pPr>
      <w:r>
        <w:rPr>
          <w:rFonts w:cs="Times New Roman" w:ascii="Times New Roman" w:hAnsi="Times New Roman"/>
          <w:b/>
        </w:rPr>
      </w:r>
    </w:p>
    <w:p>
      <w:pPr>
        <w:pStyle w:val="Normal"/>
        <w:spacing w:before="51" w:after="0"/>
        <w:ind w:right="-1" w:hanging="0"/>
        <w:jc w:val="center"/>
        <w:rPr>
          <w:rFonts w:ascii="Times New Roman" w:hAnsi="Times New Roman" w:cs="Times New Roman"/>
          <w:b/>
          <w:b/>
        </w:rPr>
      </w:pPr>
      <w:r>
        <w:rPr>
          <w:rFonts w:cs="Times New Roman" w:ascii="Times New Roman" w:hAnsi="Times New Roman"/>
          <w:b/>
        </w:rPr>
        <w:t>DICHIARA</w:t>
      </w:r>
    </w:p>
    <w:p>
      <w:pPr>
        <w:pStyle w:val="Corpodeltesto"/>
        <w:ind w:right="-1" w:hanging="0"/>
        <w:jc w:val="both"/>
        <w:rPr>
          <w:rFonts w:ascii="Times New Roman" w:hAnsi="Times New Roman" w:cs="Times New Roman"/>
        </w:rPr>
      </w:pPr>
      <w:r>
        <w:rPr>
          <w:rFonts w:cs="Times New Roman" w:ascii="Times New Roman" w:hAnsi="Times New Roman"/>
        </w:rPr>
      </w:r>
    </w:p>
    <w:p>
      <w:pPr>
        <w:pStyle w:val="Corpodeltesto"/>
        <w:jc w:val="both"/>
        <w:rPr>
          <w:rFonts w:ascii="Times New Roman" w:hAnsi="Times New Roman" w:cs="Times New Roman"/>
          <w:spacing w:val="19"/>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rPr>
        <w:t xml:space="preserve">di impegnarsi a comunicare tempestivamente e per PEC, al Settore 2 </w:t>
      </w:r>
      <w:r>
        <w:rPr>
          <w:rFonts w:cs="Times New Roman" w:ascii="Times New Roman" w:hAnsi="Times New Roman"/>
          <w:i/>
        </w:rPr>
        <w:t xml:space="preserve">“Affari Istituzionali e Risorse </w:t>
        <w:tab/>
        <w:t>Umane”</w:t>
      </w:r>
      <w:r>
        <w:rPr>
          <w:rFonts w:cs="Times New Roman" w:ascii="Times New Roman" w:hAnsi="Times New Roman"/>
        </w:rPr>
        <w:t xml:space="preserve"> della Città Metropolitana di Reggio Calabria, eventuali cambi di recapito successivi alla</w:t>
        <w:tab/>
        <w:t>presentazione della presente istanza;</w:t>
      </w:r>
    </w:p>
    <w:p>
      <w:pPr>
        <w:pStyle w:val="Corpodeltesto"/>
        <w:jc w:val="both"/>
        <w:rPr>
          <w:rFonts w:ascii="Times New Roman" w:hAnsi="Times New Roman" w:cs="Times New Roman"/>
          <w:spacing w:val="19"/>
        </w:rPr>
      </w:pPr>
      <w:r>
        <w:rPr>
          <w:rFonts w:eastAsia="MS Gothic" w:cs="Menlo Bold" w:ascii="Menlo Bold" w:hAnsi="Menlo Bold"/>
          <w:color w:val="000000"/>
          <w:sz w:val="44"/>
        </w:rPr>
        <w:t>☐</w:t>
      </w:r>
      <w:r>
        <w:rPr>
          <w:rFonts w:eastAsia="MS Gothic" w:cs="Times New Roman" w:ascii="Times New Roman" w:hAnsi="Times New Roman"/>
          <w:color w:val="000000"/>
          <w:sz w:val="44"/>
        </w:rPr>
        <w:tab/>
      </w:r>
      <w:r>
        <w:rPr>
          <w:rFonts w:cs="Times New Roman" w:ascii="Times New Roman" w:hAnsi="Times New Roman"/>
        </w:rPr>
        <w:t xml:space="preserve">dichiara di accettare tutte le condizioni previste dall’avviso di selezione nonché dai regolamenti </w:t>
        <w:tab/>
        <w:t>interni della Città Metropolitana di Reggio Calabria.</w:t>
      </w:r>
    </w:p>
    <w:p>
      <w:pPr>
        <w:pStyle w:val="Corpodeltesto"/>
        <w:tabs>
          <w:tab w:val="clear" w:pos="709"/>
          <w:tab w:val="left" w:pos="1948" w:leader="none"/>
          <w:tab w:val="left" w:pos="4507" w:leader="none"/>
          <w:tab w:val="left" w:pos="6624" w:leader="none"/>
          <w:tab w:val="left" w:pos="9415" w:leader="none"/>
        </w:tabs>
        <w:spacing w:before="215" w:after="0"/>
        <w:ind w:right="-1" w:hanging="0"/>
        <w:rPr>
          <w:rFonts w:ascii="Times New Roman" w:hAnsi="Times New Roman" w:cs="Times New Roman"/>
          <w:u w:val="single"/>
        </w:rPr>
      </w:pPr>
      <w:r>
        <w:rPr>
          <w:rFonts w:cs="Times New Roman" w:ascii="Times New Roman" w:hAnsi="Times New Roman"/>
          <w:u w:val="single"/>
        </w:rPr>
      </w:r>
    </w:p>
    <w:p>
      <w:pPr>
        <w:pStyle w:val="Corpodeltesto"/>
        <w:tabs>
          <w:tab w:val="clear" w:pos="709"/>
          <w:tab w:val="left" w:pos="1948" w:leader="none"/>
          <w:tab w:val="left" w:pos="4507" w:leader="none"/>
          <w:tab w:val="left" w:pos="6624" w:leader="none"/>
          <w:tab w:val="left" w:pos="9415" w:leader="none"/>
        </w:tabs>
        <w:spacing w:before="215" w:after="0"/>
        <w:ind w:right="-1" w:hanging="0"/>
        <w:rPr>
          <w:rFonts w:ascii="Times New Roman" w:hAnsi="Times New Roman" w:cs="Times New Roman"/>
          <w:u w:val="single"/>
        </w:rPr>
      </w:pPr>
      <w:r>
        <w:rPr>
          <w:rFonts w:cs="Times New Roman" w:ascii="Times New Roman" w:hAnsi="Times New Roman"/>
          <w:u w:val="single"/>
        </w:rPr>
        <w:tab/>
      </w:r>
      <w:r>
        <w:rPr>
          <w:rFonts w:cs="Times New Roman" w:ascii="Times New Roman" w:hAnsi="Times New Roman"/>
        </w:rPr>
        <w:t>lì,</w:t>
      </w:r>
      <w:r>
        <w:rPr>
          <w:rFonts w:cs="Times New Roman" w:ascii="Times New Roman" w:hAnsi="Times New Roman"/>
          <w:u w:val="single"/>
        </w:rPr>
        <w:tab/>
      </w:r>
      <w:r>
        <w:rPr>
          <w:rFonts w:cs="Times New Roman" w:ascii="Times New Roman" w:hAnsi="Times New Roman"/>
        </w:rPr>
        <w:tab/>
      </w:r>
      <w:r>
        <w:rPr>
          <w:rFonts w:cs="Times New Roman" w:ascii="Times New Roman" w:hAnsi="Times New Roman"/>
          <w:u w:val="single"/>
        </w:rPr>
        <w:tab/>
      </w:r>
    </w:p>
    <w:p>
      <w:pPr>
        <w:pStyle w:val="Corpodeltesto"/>
        <w:tabs>
          <w:tab w:val="clear" w:pos="709"/>
          <w:tab w:val="left" w:pos="1948" w:leader="none"/>
          <w:tab w:val="left" w:pos="4507" w:leader="none"/>
          <w:tab w:val="left" w:pos="6624" w:leader="none"/>
          <w:tab w:val="left" w:pos="9415" w:leader="none"/>
        </w:tabs>
        <w:spacing w:before="215" w:after="0"/>
        <w:ind w:right="-1" w:hanging="0"/>
        <w:rPr>
          <w:rFonts w:ascii="Times New Roman" w:hAnsi="Times New Roman" w:cs="Times New Roman"/>
        </w:rPr>
      </w:pPr>
      <w:r>
        <w:rPr>
          <w:rFonts w:cs="Times New Roman" w:ascii="Times New Roman" w:hAnsi="Times New Roman"/>
        </w:rPr>
        <w:tab/>
        <w:tab/>
        <w:tab/>
        <w:t>(Firma)</w:t>
      </w:r>
    </w:p>
    <w:p>
      <w:pPr>
        <w:pStyle w:val="Corpodeltesto"/>
        <w:tabs>
          <w:tab w:val="clear" w:pos="709"/>
          <w:tab w:val="left" w:pos="1248" w:leader="none"/>
        </w:tabs>
        <w:spacing w:lineRule="auto" w:line="276" w:before="99" w:after="0"/>
        <w:ind w:right="-1" w:hanging="1412"/>
        <w:jc w:val="both"/>
        <w:rPr>
          <w:rFonts w:ascii="Times New Roman" w:hAnsi="Times New Roman" w:cs="Times New Roman"/>
        </w:rPr>
      </w:pPr>
      <w:r>
        <w:rPr>
          <w:rFonts w:cs="Times New Roman" w:ascii="Times New Roman" w:hAnsi="Times New Roman"/>
        </w:rPr>
      </w:r>
    </w:p>
    <w:p>
      <w:pPr>
        <w:pStyle w:val="Corpodeltesto"/>
        <w:tabs>
          <w:tab w:val="clear" w:pos="709"/>
          <w:tab w:val="left" w:pos="1219" w:leader="none"/>
        </w:tabs>
        <w:spacing w:lineRule="auto" w:line="271" w:before="129" w:after="0"/>
        <w:ind w:right="-1" w:hanging="1412"/>
        <w:jc w:val="both"/>
        <w:rPr>
          <w:rFonts w:ascii="Times New Roman" w:hAnsi="Times New Roman" w:cs="Times New Roman"/>
        </w:rPr>
      </w:pPr>
      <w:r>
        <w:rPr>
          <w:rFonts w:cs="Times New Roman" w:ascii="Times New Roman" w:hAnsi="Times New Roman"/>
        </w:rPr>
      </w:r>
    </w:p>
    <w:p>
      <w:pPr>
        <w:pStyle w:val="Corpodeltesto"/>
        <w:tabs>
          <w:tab w:val="clear" w:pos="709"/>
          <w:tab w:val="left" w:pos="1234" w:leader="none"/>
        </w:tabs>
        <w:spacing w:before="138" w:after="0"/>
        <w:ind w:right="-1" w:hanging="0"/>
        <w:rPr>
          <w:rFonts w:ascii="Times New Roman" w:hAnsi="Times New Roman" w:cs="Times New Roman"/>
        </w:rPr>
      </w:pPr>
      <w:r>
        <w:rPr>
          <w:rFonts w:cs="Times New Roman" w:ascii="Times New Roman" w:hAnsi="Times New Roman"/>
        </w:rPr>
      </w:r>
    </w:p>
    <w:p>
      <w:pPr>
        <w:pStyle w:val="Normal"/>
        <w:spacing w:lineRule="auto" w:line="240" w:before="0" w:after="60"/>
        <w:jc w:val="center"/>
        <w:rPr>
          <w:rFonts w:ascii="Times New Roman" w:hAnsi="Times New Roman" w:cs="Times New Roman"/>
          <w:smallCaps/>
          <w:sz w:val="22"/>
          <w:szCs w:val="22"/>
        </w:rPr>
      </w:pPr>
      <w:r>
        <w:rPr>
          <w:rFonts w:cs="Times New Roman" w:ascii="Times New Roman" w:hAnsi="Times New Roman"/>
          <w:smallCaps/>
          <w:sz w:val="22"/>
          <w:szCs w:val="22"/>
        </w:rPr>
        <w:t>CONSENSO</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Il/la sottoscritto/a, avendo letto l’informativa sotto riportata ed avendone compreso il contenuto, esprime il proprio consenso al trattamento dei dati personali per la finalità di invio, da parte della Città Metropolitana di Reggio Calabria, di informative e comunicazioni inerenti alla procedura di selezione – in aggiunta alle pubblicazioni sul sito internet istituzionale dell’Ente – ai dati di contatto indicati nella presente domanda.</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40" w:before="0" w:after="0"/>
        <w:jc w:val="both"/>
        <w:rPr>
          <w:rFonts w:ascii="Times New Roman" w:hAnsi="Times New Roman"/>
          <w:sz w:val="22"/>
          <w:szCs w:val="22"/>
        </w:rPr>
      </w:pPr>
      <w:r>
        <w:rPr>
          <w:rFonts w:cs="Times New Roman" w:ascii="Times New Roman" w:hAnsi="Times New Roman"/>
          <w:sz w:val="22"/>
          <w:szCs w:val="22"/>
        </w:rPr>
        <w:t>Data _________________                                                  Firma ________________________</w:t>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rmal"/>
        <w:spacing w:lineRule="auto" w:line="240" w:before="0" w:after="0"/>
        <w:jc w:val="both"/>
        <w:rPr>
          <w:rFonts w:ascii="Times New Roman" w:hAnsi="Times New Roman" w:cs="Times New Roman"/>
          <w:b/>
          <w:b/>
          <w:bCs/>
          <w:smallCaps/>
          <w:sz w:val="22"/>
          <w:szCs w:val="22"/>
        </w:rPr>
      </w:pPr>
      <w:r>
        <w:rPr>
          <w:rFonts w:cs="Times New Roman" w:ascii="Times New Roman" w:hAnsi="Times New Roman"/>
          <w:b/>
          <w:bCs/>
          <w:smallCaps/>
          <w:sz w:val="22"/>
          <w:szCs w:val="22"/>
        </w:rPr>
      </w:r>
    </w:p>
    <w:p>
      <w:pPr>
        <w:pStyle w:val="Normal"/>
        <w:spacing w:lineRule="auto" w:line="240" w:before="0" w:after="0"/>
        <w:jc w:val="both"/>
        <w:rPr>
          <w:rFonts w:ascii="Times New Roman" w:hAnsi="Times New Roman" w:cs="Times New Roman"/>
          <w:b/>
          <w:b/>
          <w:bCs/>
          <w:smallCaps/>
          <w:sz w:val="22"/>
          <w:szCs w:val="22"/>
        </w:rPr>
      </w:pPr>
      <w:r>
        <w:rPr>
          <w:rFonts w:cs="Times New Roman" w:ascii="Times New Roman" w:hAnsi="Times New Roman"/>
          <w:b/>
          <w:bCs/>
          <w:smallCaps/>
          <w:sz w:val="22"/>
          <w:szCs w:val="22"/>
        </w:rPr>
      </w:r>
    </w:p>
    <w:p>
      <w:pPr>
        <w:pStyle w:val="Normal"/>
        <w:shd w:val="clear" w:fill="D9D9D9"/>
        <w:spacing w:lineRule="auto" w:line="240" w:before="0" w:after="0"/>
        <w:jc w:val="both"/>
        <w:rPr>
          <w:rFonts w:ascii="Times New Roman" w:hAnsi="Times New Roman"/>
          <w:sz w:val="22"/>
          <w:szCs w:val="22"/>
        </w:rPr>
      </w:pPr>
      <w:r>
        <w:rPr>
          <w:rFonts w:cs="Times New Roman" w:ascii="Times New Roman" w:hAnsi="Times New Roman"/>
          <w:b/>
          <w:bCs/>
          <w:smallCaps/>
          <w:sz w:val="22"/>
          <w:szCs w:val="22"/>
        </w:rPr>
        <w:t>Informativa sul trattamento dei dati personali (art. 13, Reg. UE n. 2016/679 – GDPR)</w:t>
      </w:r>
      <w:r>
        <w:rPr>
          <w:rFonts w:cs="Times New Roman" w:ascii="Times New Roman" w:hAnsi="Times New Roman"/>
          <w:smallCaps/>
          <w:sz w:val="22"/>
          <w:szCs w:val="22"/>
        </w:rPr>
        <w:t xml:space="preserve"> </w:t>
      </w:r>
    </w:p>
    <w:p>
      <w:pPr>
        <w:pStyle w:val="Normal"/>
        <w:spacing w:before="120" w:after="120"/>
        <w:jc w:val="right"/>
        <w:rPr>
          <w:rFonts w:ascii="Times New Roman" w:hAnsi="Times New Roman"/>
          <w:sz w:val="22"/>
          <w:szCs w:val="22"/>
        </w:rPr>
      </w:pPr>
      <w:r>
        <w:rPr>
          <w:rFonts w:cs="Times New Roman" w:ascii="Times New Roman" w:hAnsi="Times New Roman"/>
          <w:sz w:val="22"/>
          <w:szCs w:val="22"/>
          <w:shd w:fill="FFFFFF" w:val="clear"/>
        </w:rPr>
        <w:t>CMRC/I13/A00721/LPU</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La Città Metropolitana di Reggio Calabria (Titolare del trattamento) informa che i dati personali sono trattati per consentire l’espletamento delle attività relative alla procedura di selezione pubblica riservata al personale appartenente al bacino LSU/LPU, indetta in esecuzione della deliberazione del Consiglio Metropolitano n. 38 del 21/07/2021.</w:t>
      </w:r>
    </w:p>
    <w:p>
      <w:pPr>
        <w:pStyle w:val="Normal"/>
        <w:spacing w:lineRule="auto" w:line="240" w:before="0" w:after="0"/>
        <w:jc w:val="both"/>
        <w:rPr>
          <w:rFonts w:ascii="Times New Roman" w:hAnsi="Times New Roman"/>
          <w:sz w:val="22"/>
          <w:szCs w:val="22"/>
        </w:rPr>
      </w:pPr>
      <w:r>
        <w:rPr>
          <w:rFonts w:cs="Times New Roman" w:ascii="Times New Roman" w:hAnsi="Times New Roman"/>
          <w:sz w:val="22"/>
          <w:szCs w:val="22"/>
        </w:rPr>
        <w:t xml:space="preserve">Il trattamento dei dati personali è necessario all’esecuzione di un contratto tra il Titolare e l’interessato o all’esecuzione di misure precontrattuali adottate su richiesta di quest’ultimo (art. 6 c.1, lett. b, GDPR) e in adempimento di obblighi legali ai quali è soggetto il Titolare (art. 6 c.1, lett. c, GDPR). Con riferimento ai trattamenti eseguiti per le finalità sin qui indicate, </w:t>
      </w:r>
      <w:r>
        <w:rPr>
          <w:rFonts w:cs="Times New Roman" w:ascii="Times New Roman" w:hAnsi="Times New Roman"/>
          <w:b/>
          <w:bCs/>
          <w:sz w:val="22"/>
          <w:szCs w:val="22"/>
        </w:rPr>
        <w:t>non è richiesto il consenso dell’interessato</w:t>
      </w:r>
      <w:r>
        <w:rPr>
          <w:rFonts w:cs="Times New Roman" w:ascii="Times New Roman" w:hAnsi="Times New Roman"/>
          <w:sz w:val="22"/>
          <w:szCs w:val="22"/>
        </w:rPr>
        <w:t>.</w:t>
      </w:r>
    </w:p>
    <w:p>
      <w:pPr>
        <w:pStyle w:val="Normal"/>
        <w:spacing w:lineRule="auto" w:line="240" w:before="0" w:after="0"/>
        <w:jc w:val="both"/>
        <w:rPr>
          <w:rFonts w:ascii="Times New Roman" w:hAnsi="Times New Roman"/>
          <w:sz w:val="22"/>
          <w:szCs w:val="22"/>
        </w:rPr>
      </w:pPr>
      <w:r>
        <w:rPr>
          <w:rFonts w:cs="Times New Roman" w:ascii="Times New Roman" w:hAnsi="Times New Roman"/>
          <w:sz w:val="22"/>
          <w:szCs w:val="22"/>
        </w:rPr>
        <w:t xml:space="preserve">Viceversa, con esclusivo riferimento ai trattamenti eseguiti per la finalità di invio di informative e comunicazioni inerenti alla procedura di selezione – in aggiunta alle pubblicazioni sul sito internet istituzionale dell’Ente – agli indirizzi comunicati da ciascun candidato, </w:t>
      </w:r>
      <w:r>
        <w:rPr>
          <w:rFonts w:cs="Times New Roman" w:ascii="Times New Roman" w:hAnsi="Times New Roman"/>
          <w:b/>
          <w:bCs/>
          <w:sz w:val="22"/>
          <w:szCs w:val="22"/>
        </w:rPr>
        <w:t>è richiesto il consenso non obbligatorio dell’interessato</w:t>
      </w:r>
      <w:r>
        <w:rPr>
          <w:rFonts w:cs="Times New Roman" w:ascii="Times New Roman" w:hAnsi="Times New Roman"/>
          <w:sz w:val="22"/>
          <w:szCs w:val="22"/>
        </w:rPr>
        <w:t xml:space="preserve"> da prestarsi mediante sottoscrizione dell’apposita sezione contenuta nella domanda di partecipazione alla selezione, ferma restando la facoltà di revoca in ogni momento.</w:t>
      </w:r>
    </w:p>
    <w:p>
      <w:pPr>
        <w:pStyle w:val="Normal"/>
        <w:widowControl w:val="fals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Il conferimento dei dati è facoltativo, ma la mancata, parziale o inesatta comunicazione dei medesimi può non consentire la partecipazione alla procedura di selezione.</w:t>
      </w:r>
    </w:p>
    <w:p>
      <w:pPr>
        <w:pStyle w:val="Normal"/>
        <w:widowControl w:val="fals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Ai fini del trattamento, non è adottato alcun processo decisionale automatizzato, né è previsto il ricorso a tecniche di profilazione della persona fisica per prevedere le preferenze, i comportamenti e le posizioni personali dell’interessato.</w:t>
      </w:r>
    </w:p>
    <w:p>
      <w:pPr>
        <w:pStyle w:val="Standard"/>
        <w:jc w:val="both"/>
        <w:rPr>
          <w:rFonts w:ascii="Times New Roman" w:hAnsi="Times New Roman" w:cs="Times New Roman"/>
          <w:sz w:val="22"/>
          <w:szCs w:val="22"/>
        </w:rPr>
      </w:pPr>
      <w:r>
        <w:rPr>
          <w:rFonts w:cs="Times New Roman"/>
          <w:sz w:val="22"/>
          <w:szCs w:val="22"/>
        </w:rPr>
      </w:r>
    </w:p>
    <w:p>
      <w:pPr>
        <w:pStyle w:val="Standard"/>
        <w:jc w:val="both"/>
        <w:rPr>
          <w:rFonts w:ascii="Times New Roman" w:hAnsi="Times New Roman" w:cs="Times New Roman"/>
          <w:sz w:val="22"/>
          <w:szCs w:val="22"/>
        </w:rPr>
      </w:pPr>
      <w:r>
        <w:rPr>
          <w:rFonts w:cs="Times New Roman"/>
          <w:sz w:val="22"/>
          <w:szCs w:val="22"/>
        </w:rPr>
        <w:t>Per le finalità indicate nella presente informativa, il Titolare tratta dati personali di persone fisiche, anche contenuti in dichiarazioni ex artt. 46 e 47 del D.P.R. n. 445/2000, quali:</w:t>
      </w:r>
    </w:p>
    <w:p>
      <w:pPr>
        <w:pStyle w:val="Standard"/>
        <w:numPr>
          <w:ilvl w:val="0"/>
          <w:numId w:val="2"/>
        </w:numPr>
        <w:ind w:left="142" w:right="0" w:hanging="142"/>
        <w:jc w:val="both"/>
        <w:rPr>
          <w:rFonts w:ascii="Times New Roman" w:hAnsi="Times New Roman" w:cs="Times New Roman"/>
          <w:sz w:val="22"/>
          <w:szCs w:val="22"/>
        </w:rPr>
      </w:pPr>
      <w:r>
        <w:rPr>
          <w:rFonts w:cs="Times New Roman"/>
          <w:sz w:val="22"/>
          <w:szCs w:val="22"/>
        </w:rPr>
        <w:t>dati anagrafici (nome, cognome, sesso, data di nascita, luogo di nascita, codice fiscale, ecc.);</w:t>
      </w:r>
    </w:p>
    <w:p>
      <w:pPr>
        <w:pStyle w:val="Standard"/>
        <w:numPr>
          <w:ilvl w:val="0"/>
          <w:numId w:val="2"/>
        </w:numPr>
        <w:ind w:left="142" w:right="0" w:hanging="142"/>
        <w:jc w:val="both"/>
        <w:rPr>
          <w:rFonts w:ascii="Times New Roman" w:hAnsi="Times New Roman" w:cs="Times New Roman"/>
          <w:sz w:val="22"/>
          <w:szCs w:val="22"/>
        </w:rPr>
      </w:pPr>
      <w:r>
        <w:rPr>
          <w:rFonts w:cs="Times New Roman"/>
          <w:sz w:val="22"/>
          <w:szCs w:val="22"/>
        </w:rPr>
        <w:t>dati relativi a documenti di identificazione e/o riconoscimento (carta di identità, passaporto, patente, ecc.);</w:t>
      </w:r>
    </w:p>
    <w:p>
      <w:pPr>
        <w:pStyle w:val="Standard"/>
        <w:numPr>
          <w:ilvl w:val="0"/>
          <w:numId w:val="2"/>
        </w:numPr>
        <w:ind w:left="142" w:right="0" w:hanging="142"/>
        <w:jc w:val="both"/>
        <w:rPr>
          <w:rFonts w:ascii="Times New Roman" w:hAnsi="Times New Roman" w:cs="Times New Roman"/>
          <w:sz w:val="22"/>
          <w:szCs w:val="22"/>
        </w:rPr>
      </w:pPr>
      <w:r>
        <w:rPr>
          <w:rFonts w:cs="Times New Roman"/>
          <w:sz w:val="22"/>
          <w:szCs w:val="22"/>
        </w:rPr>
        <w:t>dati di contatto (indirizzo postale o di posta elettronica, numero di telefono fisso o mobile, ecc.);</w:t>
      </w:r>
    </w:p>
    <w:p>
      <w:pPr>
        <w:pStyle w:val="Standard"/>
        <w:numPr>
          <w:ilvl w:val="0"/>
          <w:numId w:val="2"/>
        </w:numPr>
        <w:ind w:left="142" w:right="0" w:hanging="142"/>
        <w:jc w:val="both"/>
        <w:rPr>
          <w:rFonts w:ascii="Times New Roman" w:hAnsi="Times New Roman" w:cs="Times New Roman"/>
          <w:sz w:val="22"/>
          <w:szCs w:val="22"/>
        </w:rPr>
      </w:pPr>
      <w:r>
        <w:rPr>
          <w:rFonts w:cs="Times New Roman"/>
          <w:sz w:val="22"/>
          <w:szCs w:val="22"/>
        </w:rPr>
        <w:t>dati riferiti ai rapporti professionali e di lavoro (precedenti esperienze lavorative e/o professionali, dati da anagrafiche e documenti Centri per l’impiego, abilitazioni, certificazioni, ecc.);</w:t>
      </w:r>
    </w:p>
    <w:p>
      <w:pPr>
        <w:pStyle w:val="Standard"/>
        <w:numPr>
          <w:ilvl w:val="0"/>
          <w:numId w:val="2"/>
        </w:numPr>
        <w:ind w:left="142" w:right="0" w:hanging="142"/>
        <w:jc w:val="both"/>
        <w:rPr>
          <w:rFonts w:ascii="Times New Roman" w:hAnsi="Times New Roman" w:cs="Times New Roman"/>
          <w:sz w:val="22"/>
          <w:szCs w:val="22"/>
        </w:rPr>
      </w:pPr>
      <w:r>
        <w:rPr>
          <w:rFonts w:cs="Times New Roman"/>
          <w:sz w:val="22"/>
          <w:szCs w:val="22"/>
        </w:rPr>
        <w:t>curricula professionali.</w:t>
      </w:r>
    </w:p>
    <w:p>
      <w:pPr>
        <w:pStyle w:val="Standard"/>
        <w:jc w:val="both"/>
        <w:rPr>
          <w:rFonts w:ascii="Times New Roman" w:hAnsi="Times New Roman"/>
          <w:sz w:val="22"/>
          <w:szCs w:val="22"/>
        </w:rPr>
      </w:pPr>
      <w:r>
        <w:rPr>
          <w:rFonts w:cs="Times New Roman"/>
          <w:sz w:val="22"/>
          <w:szCs w:val="22"/>
        </w:rPr>
        <w:t xml:space="preserve">Il trattamento potrà riguardare anche dati particolari riferiti allo </w:t>
      </w:r>
      <w:r>
        <w:rPr>
          <w:rFonts w:cs="Times New Roman"/>
          <w:b/>
          <w:bCs/>
          <w:sz w:val="22"/>
          <w:szCs w:val="22"/>
        </w:rPr>
        <w:t>stato di salute</w:t>
      </w:r>
      <w:r>
        <w:rPr>
          <w:rFonts w:cs="Times New Roman"/>
          <w:sz w:val="22"/>
          <w:szCs w:val="22"/>
        </w:rPr>
        <w:t xml:space="preserve"> (es. invalidità, appartenenza a determinate categorie protette, ecc.) o riferiti a </w:t>
      </w:r>
      <w:r>
        <w:rPr>
          <w:rFonts w:cs="Times New Roman"/>
          <w:b/>
          <w:bCs/>
          <w:sz w:val="22"/>
          <w:szCs w:val="22"/>
        </w:rPr>
        <w:t>condanne penali e reati</w:t>
      </w:r>
      <w:r>
        <w:rPr>
          <w:rFonts w:cs="Times New Roman"/>
          <w:sz w:val="22"/>
          <w:szCs w:val="22"/>
        </w:rPr>
        <w:t xml:space="preserve"> o connesse misure di sicurezza.</w:t>
      </w:r>
    </w:p>
    <w:p>
      <w:pPr>
        <w:pStyle w:val="Standard"/>
        <w:jc w:val="both"/>
        <w:rPr>
          <w:rFonts w:ascii="Times New Roman" w:hAnsi="Times New Roman" w:cs="Arial Narrow"/>
          <w:color w:val="002060"/>
          <w:sz w:val="22"/>
          <w:szCs w:val="22"/>
        </w:rPr>
      </w:pPr>
      <w:r>
        <w:rPr>
          <w:rFonts w:cs="Arial Narrow"/>
          <w:color w:val="002060"/>
          <w:sz w:val="22"/>
          <w:szCs w:val="22"/>
        </w:rPr>
      </w:r>
    </w:p>
    <w:p>
      <w:pPr>
        <w:pStyle w:val="Contenutotabella"/>
        <w:jc w:val="both"/>
        <w:rPr>
          <w:rFonts w:ascii="Times New Roman" w:hAnsi="Times New Roman" w:cs="Times New Roman"/>
          <w:sz w:val="22"/>
          <w:szCs w:val="22"/>
        </w:rPr>
      </w:pPr>
      <w:r>
        <w:rPr>
          <w:rFonts w:cs="Times New Roman"/>
          <w:sz w:val="22"/>
          <w:szCs w:val="22"/>
        </w:rPr>
        <w:t>Ai sensi e per gli effetti del Regolamento (UE) n. 2016/679 (GDPR) e del D.Lgs. n. 196/2003, il trattamento dei dati personali da parte del Titolare sarà improntato ai principi di correttezza, liceità, trasparenza e di tutela della riservatezza e dei diritti dell’interessato.</w:t>
      </w:r>
    </w:p>
    <w:p>
      <w:pPr>
        <w:pStyle w:val="Normal"/>
        <w:widowControl w:val="false"/>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Il trattamento dei dati personali avviene mediante strumenti cartacei, informatici e telematici, con logiche strettamente correlate alle finalità indicate e, comunque, con modalità idonee a garantirne la sicurezza e la riservatezza.</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Il Titolare adotta specifiche misure per prevenire la perdita dei dati, usi illeciti o non corretti ed accessi non autorizzati, impegnandosi ad aggiornare costantemente le misure di garanzia e di sicurezza, secondo quanto indicato dal Garante Privacy nazionale ed europeo.</w:t>
      </w:r>
    </w:p>
    <w:p>
      <w:pPr>
        <w:pStyle w:val="Standard"/>
        <w:jc w:val="both"/>
        <w:rPr>
          <w:rFonts w:ascii="Times New Roman" w:hAnsi="Times New Roman" w:cs="Arial Narrow"/>
          <w:sz w:val="22"/>
          <w:szCs w:val="22"/>
        </w:rPr>
      </w:pPr>
      <w:r>
        <w:rPr>
          <w:rFonts w:cs="Arial Narrow"/>
          <w:sz w:val="22"/>
          <w:szCs w:val="22"/>
        </w:rPr>
      </w:r>
    </w:p>
    <w:p>
      <w:pPr>
        <w:pStyle w:val="Standard"/>
        <w:ind w:left="28" w:right="0" w:hanging="0"/>
        <w:jc w:val="both"/>
        <w:rPr>
          <w:rFonts w:ascii="Times New Roman" w:hAnsi="Times New Roman" w:cs="Times New Roman"/>
          <w:sz w:val="22"/>
          <w:szCs w:val="22"/>
        </w:rPr>
      </w:pPr>
      <w:r>
        <w:rPr>
          <w:rFonts w:cs="Times New Roman"/>
          <w:sz w:val="22"/>
          <w:szCs w:val="22"/>
        </w:rPr>
        <w:t xml:space="preserve">L’accesso ai dati è consentito ai soli operatori autorizzati (dipendenti, collaboratori, componenti della Commissione esaminatrice, ecc.), periodicamente aggiornati sulle regole della privacy, ed è comunque consentito solo per le finalità legate al ruolo dell’operatore e soltanto per lo stretto tempo necessario. </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I dati personali non saranno comunque trasferiti a un paese terzo o ad organizzazioni internazionali.</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Se obbligatorio, necessario o comunque funzionale al raggiungimento delle finalità sopra indicate, i dati potranno essere comunicati a soggetti esterni al Titolare appartenenti alle seguenti categorie:</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soggetti privati esterni che compongono la Commissione esaminatrice;</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soggetti cui vengono attribuite funzioni di supporto tecnico al Titolare;</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tecnici addetti all’assistenza hardware e software, inclusi provider, società informatiche, fornitori di reti, servizi di comunicazione elettronica e servizi informatici e telematici di archiviazione e gestione dei dati;</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Autorità giudiziaria e/o di pubblica sicurezza, nei casi espressamente previsti dalla legge</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soggetti pubblici o privati cui la legge riconosce funzioni di tipo pubblicistico (es. Ministeri, Enti pubblici, ecc.);</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Uffici giudiziari e altri Enti per la verifica delle dichiarazioni rilasciate dai candidati in sede di partecipazione alla procedura di selezione;</w:t>
      </w:r>
    </w:p>
    <w:p>
      <w:pPr>
        <w:pStyle w:val="ListParagraph"/>
        <w:widowControl/>
        <w:numPr>
          <w:ilvl w:val="0"/>
          <w:numId w:val="3"/>
        </w:numPr>
        <w:ind w:left="142" w:right="0" w:hanging="142"/>
        <w:jc w:val="both"/>
        <w:rPr>
          <w:rFonts w:ascii="Times New Roman" w:hAnsi="Times New Roman" w:cs="Times New Roman"/>
          <w:sz w:val="22"/>
          <w:szCs w:val="22"/>
        </w:rPr>
      </w:pPr>
      <w:r>
        <w:rPr>
          <w:rFonts w:cs="Times New Roman"/>
          <w:sz w:val="22"/>
          <w:szCs w:val="22"/>
        </w:rPr>
        <w:t>soggetti privati, inclusi i concorrenti, in caso di esercizio del diritto di accesso ai documenti amministrativi.</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Tutti i soggetti appartenenti alle categorie cui i dati possono essere comunicati li utilizzeranno in qualità di "Responsabili del trattamento" appositamente istruiti dal Titolare, ovvero in qualità di Titolari autonomi o Co-titolari autorizzati ad accedervi in forza di disposizioni di legge, regolamentari e contrattuali.</w:t>
      </w:r>
    </w:p>
    <w:p>
      <w:pPr>
        <w:pStyle w:val="Normal"/>
        <w:spacing w:lineRule="auto" w:line="240" w:before="0" w:after="0"/>
        <w:jc w:val="both"/>
        <w:rPr>
          <w:rFonts w:ascii="Times New Roman" w:hAnsi="Times New Roman"/>
          <w:sz w:val="22"/>
          <w:szCs w:val="22"/>
        </w:rPr>
      </w:pPr>
      <w:r>
        <w:rPr>
          <w:rFonts w:cs="Times New Roman" w:ascii="Times New Roman" w:hAnsi="Times New Roman"/>
          <w:sz w:val="22"/>
          <w:szCs w:val="22"/>
        </w:rPr>
        <w:t xml:space="preserve">Con riferimento alla </w:t>
      </w:r>
      <w:r>
        <w:rPr>
          <w:rFonts w:cs="Times New Roman" w:ascii="Times New Roman" w:hAnsi="Times New Roman"/>
          <w:b/>
          <w:sz w:val="22"/>
          <w:szCs w:val="22"/>
        </w:rPr>
        <w:t>diffusione</w:t>
      </w:r>
      <w:r>
        <w:rPr>
          <w:rFonts w:cs="Times New Roman" w:ascii="Times New Roman" w:hAnsi="Times New Roman"/>
          <w:sz w:val="22"/>
          <w:szCs w:val="22"/>
        </w:rPr>
        <w:t xml:space="preserve"> dei dati personali, restano fermi gli obblighi di pubblicazione incombenti sul Titolare in materia di Amministrazione Trasparente e di Pubblicità legale.</w:t>
      </w:r>
    </w:p>
    <w:p>
      <w:pPr>
        <w:pStyle w:val="Normal"/>
        <w:spacing w:lineRule="auto" w:line="240" w:before="0" w:after="0"/>
        <w:jc w:val="both"/>
        <w:rPr>
          <w:rFonts w:ascii="Times New Roman" w:hAnsi="Times New Roman" w:cs="Arial Narrow"/>
          <w:sz w:val="22"/>
          <w:szCs w:val="22"/>
        </w:rPr>
      </w:pPr>
      <w:r>
        <w:rPr>
          <w:rFonts w:cs="Arial Narrow" w:ascii="Times New Roman" w:hAnsi="Times New Roman"/>
          <w:sz w:val="22"/>
          <w:szCs w:val="22"/>
        </w:rPr>
      </w:r>
    </w:p>
    <w:p>
      <w:pPr>
        <w:pStyle w:val="Standard"/>
        <w:jc w:val="both"/>
        <w:rPr>
          <w:rFonts w:ascii="Times New Roman" w:hAnsi="Times New Roman"/>
          <w:sz w:val="22"/>
          <w:szCs w:val="22"/>
        </w:rPr>
      </w:pPr>
      <w:r>
        <w:rPr>
          <w:rFonts w:cs="Times New Roman"/>
          <w:sz w:val="22"/>
          <w:szCs w:val="22"/>
        </w:rPr>
        <w:t xml:space="preserve">I dati personali sono conservati per un arco di tempo non superiore al conseguimento delle finalità per le quali sono raccolti e, comunque, per la durata necessaria all’adempimento degli obblighi di legge incombenti sul Titolare del trattamento (di regola: </w:t>
      </w:r>
      <w:r>
        <w:rPr>
          <w:rFonts w:cs="Times New Roman"/>
          <w:b/>
          <w:sz w:val="22"/>
          <w:szCs w:val="22"/>
        </w:rPr>
        <w:t>36 mesi</w:t>
      </w:r>
      <w:r>
        <w:rPr>
          <w:rFonts w:cs="Times New Roman"/>
          <w:sz w:val="22"/>
          <w:szCs w:val="22"/>
        </w:rPr>
        <w:t>), anche per espletare tutti gli obblighi e compiti legali e contrattuali connessi o derivanti dalla procedura e per provare l’adempimento degli stessi.</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Trascorsi i termini sopra indicati, i dati personali saranno resi anonimi o cancellati, salvo che la conservazione sia necessaria per altre e diverse finalità previste per espressa previsione di legge (es. in materia di protocollazione e archiviazione), ovvero per esigenze connesse all’attività istituzionale svolta da Autorità Pubbliche e da Organi di vigilanza e controllo.</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t>Restano fermi i maggiori periodi di conservazione al fine di consentire al Titolare di perseguire un proprio legittimo interesse, ad esempio nell’ipotesi di contenzioso con l’interessato o comunque derivante dalla procedura di selezione.</w:t>
      </w:r>
    </w:p>
    <w:p>
      <w:pPr>
        <w:pStyle w:val="Normal"/>
        <w:spacing w:lineRule="auto" w:line="240" w:before="0" w:after="0"/>
        <w:jc w:val="both"/>
        <w:rPr>
          <w:rFonts w:ascii="Times New Roman" w:hAnsi="Times New Roman" w:cs="Times New Roman"/>
          <w:sz w:val="22"/>
          <w:szCs w:val="22"/>
        </w:rPr>
      </w:pPr>
      <w:r>
        <w:rPr>
          <w:rFonts w:cs="Times New Roman" w:ascii="Times New Roman" w:hAnsi="Times New Roman"/>
          <w:sz w:val="22"/>
          <w:szCs w:val="22"/>
        </w:rPr>
      </w:r>
    </w:p>
    <w:p>
      <w:pPr>
        <w:pStyle w:val="Standard"/>
        <w:ind w:left="28" w:right="0" w:hanging="0"/>
        <w:jc w:val="both"/>
        <w:rPr>
          <w:rFonts w:ascii="Times New Roman" w:hAnsi="Times New Roman" w:cs="Times New Roman"/>
          <w:sz w:val="22"/>
          <w:szCs w:val="22"/>
        </w:rPr>
      </w:pPr>
      <w:r>
        <w:rPr>
          <w:rFonts w:cs="Times New Roman"/>
          <w:sz w:val="22"/>
          <w:szCs w:val="22"/>
        </w:rPr>
        <w:t>L’interessato cui si riferiscono i dati personali può, in qualsiasi momento, esercitare i seguenti diritti:</w:t>
      </w:r>
    </w:p>
    <w:p>
      <w:pPr>
        <w:pStyle w:val="ListParagraph"/>
        <w:widowControl/>
        <w:numPr>
          <w:ilvl w:val="0"/>
          <w:numId w:val="4"/>
        </w:numPr>
        <w:ind w:left="142" w:right="0" w:hanging="142"/>
        <w:jc w:val="both"/>
        <w:rPr>
          <w:rFonts w:ascii="Times New Roman" w:hAnsi="Times New Roman"/>
          <w:sz w:val="22"/>
          <w:szCs w:val="22"/>
        </w:rPr>
      </w:pPr>
      <w:r>
        <w:rPr>
          <w:rFonts w:cs="Times New Roman"/>
          <w:bCs/>
          <w:sz w:val="22"/>
          <w:szCs w:val="22"/>
        </w:rPr>
        <w:t xml:space="preserve">di </w:t>
      </w:r>
      <w:r>
        <w:rPr>
          <w:rFonts w:cs="Times New Roman"/>
          <w:b/>
          <w:bCs/>
          <w:sz w:val="22"/>
          <w:szCs w:val="22"/>
        </w:rPr>
        <w:t>accesso</w:t>
      </w:r>
      <w:r>
        <w:rPr>
          <w:rFonts w:cs="Times New Roman"/>
          <w:bCs/>
          <w:sz w:val="22"/>
          <w:szCs w:val="22"/>
        </w:rPr>
        <w:t xml:space="preserve"> ai dati personali, ottenendo la conferma dell'esistenza di un trattamento di dati personali che lo riguardano, anche se non ancora registrati, la loro comunicazione in forma intelligibile e copia, nonché informazioni relative alle finalità del trattamento, alle categorie di dati personali in questione, ai destinatari o categorie di destinatari a cui i dati personali sono stati o saranno comunicati, al periodo di conservazione, ecc. (art. 15, GDPR);</w:t>
      </w:r>
    </w:p>
    <w:p>
      <w:pPr>
        <w:pStyle w:val="ListParagraph"/>
        <w:widowControl/>
        <w:numPr>
          <w:ilvl w:val="0"/>
          <w:numId w:val="4"/>
        </w:numPr>
        <w:ind w:left="142" w:right="0" w:hanging="142"/>
        <w:jc w:val="both"/>
        <w:rPr>
          <w:rFonts w:ascii="Times New Roman" w:hAnsi="Times New Roman"/>
          <w:sz w:val="22"/>
          <w:szCs w:val="22"/>
        </w:rPr>
      </w:pPr>
      <w:r>
        <w:rPr>
          <w:rFonts w:cs="Times New Roman"/>
          <w:bCs/>
          <w:sz w:val="22"/>
          <w:szCs w:val="22"/>
        </w:rPr>
        <w:t xml:space="preserve">di </w:t>
      </w:r>
      <w:r>
        <w:rPr>
          <w:rFonts w:cs="Times New Roman"/>
          <w:sz w:val="22"/>
          <w:szCs w:val="22"/>
        </w:rPr>
        <w:t xml:space="preserve">ottenere, laddove inesatti, la </w:t>
      </w:r>
      <w:r>
        <w:rPr>
          <w:rFonts w:cs="Times New Roman"/>
          <w:b/>
          <w:sz w:val="22"/>
          <w:szCs w:val="22"/>
        </w:rPr>
        <w:t>rettifica</w:t>
      </w:r>
      <w:r>
        <w:rPr>
          <w:rFonts w:cs="Times New Roman"/>
          <w:sz w:val="22"/>
          <w:szCs w:val="22"/>
        </w:rPr>
        <w:t xml:space="preserve"> dei propri dati personali, nonché l’</w:t>
      </w:r>
      <w:r>
        <w:rPr>
          <w:rFonts w:cs="Times New Roman"/>
          <w:b/>
          <w:sz w:val="22"/>
          <w:szCs w:val="22"/>
        </w:rPr>
        <w:t>integrazione</w:t>
      </w:r>
      <w:r>
        <w:rPr>
          <w:rFonts w:cs="Times New Roman"/>
          <w:sz w:val="22"/>
          <w:szCs w:val="22"/>
        </w:rPr>
        <w:t xml:space="preserve"> degli stessi laddove ritenuti incompleti in relazione alle finalità del trattamento (art. 16, GDPR);</w:t>
      </w:r>
    </w:p>
    <w:p>
      <w:pPr>
        <w:pStyle w:val="ListParagraph"/>
        <w:widowControl/>
        <w:numPr>
          <w:ilvl w:val="0"/>
          <w:numId w:val="4"/>
        </w:numPr>
        <w:ind w:left="142" w:right="0" w:hanging="142"/>
        <w:jc w:val="both"/>
        <w:rPr>
          <w:rFonts w:ascii="Times New Roman" w:hAnsi="Times New Roman"/>
          <w:sz w:val="22"/>
          <w:szCs w:val="22"/>
        </w:rPr>
      </w:pPr>
      <w:r>
        <w:rPr>
          <w:rFonts w:cs="Times New Roman"/>
          <w:sz w:val="22"/>
          <w:szCs w:val="22"/>
        </w:rPr>
        <w:t xml:space="preserve">di ottenere la </w:t>
      </w:r>
      <w:r>
        <w:rPr>
          <w:rFonts w:cs="Times New Roman"/>
          <w:b/>
          <w:sz w:val="22"/>
          <w:szCs w:val="22"/>
        </w:rPr>
        <w:t>cancellazione</w:t>
      </w:r>
      <w:r>
        <w:rPr>
          <w:rFonts w:cs="Times New Roman"/>
          <w:sz w:val="22"/>
          <w:szCs w:val="22"/>
        </w:rPr>
        <w:t xml:space="preserve"> dei dati (“diritto all’oblio”), laddove ricorra una delle fattispecie previste dalla legge (art. 17, GDPR);</w:t>
      </w:r>
    </w:p>
    <w:p>
      <w:pPr>
        <w:pStyle w:val="ListParagraph"/>
        <w:widowControl/>
        <w:numPr>
          <w:ilvl w:val="0"/>
          <w:numId w:val="4"/>
        </w:numPr>
        <w:ind w:left="142" w:right="0" w:hanging="142"/>
        <w:jc w:val="both"/>
        <w:rPr>
          <w:rFonts w:ascii="Times New Roman" w:hAnsi="Times New Roman"/>
          <w:sz w:val="22"/>
          <w:szCs w:val="22"/>
        </w:rPr>
      </w:pPr>
      <w:r>
        <w:rPr>
          <w:rFonts w:cs="Times New Roman"/>
          <w:sz w:val="22"/>
          <w:szCs w:val="22"/>
        </w:rPr>
        <w:t xml:space="preserve">di ottenere la </w:t>
      </w:r>
      <w:r>
        <w:rPr>
          <w:rFonts w:cs="Times New Roman"/>
          <w:b/>
          <w:sz w:val="22"/>
          <w:szCs w:val="22"/>
        </w:rPr>
        <w:t>limitazione</w:t>
      </w:r>
      <w:r>
        <w:rPr>
          <w:rFonts w:cs="Times New Roman"/>
          <w:sz w:val="22"/>
          <w:szCs w:val="22"/>
        </w:rPr>
        <w:t xml:space="preserve"> del trattamento, nei casi previsti dalla legge (art. 18, GDPR);</w:t>
      </w:r>
    </w:p>
    <w:p>
      <w:pPr>
        <w:pStyle w:val="Corpodeltesto"/>
        <w:numPr>
          <w:ilvl w:val="0"/>
          <w:numId w:val="4"/>
        </w:numPr>
        <w:spacing w:lineRule="auto" w:line="240" w:before="0" w:after="0"/>
        <w:ind w:left="142" w:right="0" w:hanging="142"/>
        <w:jc w:val="both"/>
        <w:textAlignment w:val="auto"/>
        <w:rPr>
          <w:rFonts w:ascii="Times New Roman" w:hAnsi="Times New Roman"/>
          <w:sz w:val="22"/>
          <w:szCs w:val="22"/>
        </w:rPr>
      </w:pPr>
      <w:r>
        <w:rPr>
          <w:rFonts w:cs="Times New Roman" w:ascii="Times New Roman" w:hAnsi="Times New Roman"/>
          <w:sz w:val="22"/>
          <w:szCs w:val="22"/>
        </w:rPr>
        <w:t xml:space="preserve">qualora ne faccia richiesta, di ricevere </w:t>
      </w:r>
      <w:r>
        <w:rPr>
          <w:rFonts w:cs="Times New Roman" w:ascii="Times New Roman" w:hAnsi="Times New Roman"/>
          <w:b/>
          <w:sz w:val="22"/>
          <w:szCs w:val="22"/>
        </w:rPr>
        <w:t>comunicazione</w:t>
      </w:r>
      <w:r>
        <w:rPr>
          <w:rFonts w:cs="Times New Roman" w:ascii="Times New Roman" w:hAnsi="Times New Roman"/>
          <w:sz w:val="22"/>
          <w:szCs w:val="22"/>
        </w:rPr>
        <w:t xml:space="preserve"> delle eventuali rettifiche, cancellazioni o limitazioni del trattamento comunicate dal Titolare ai destinatari cui sono stati trasmessi i dati personali, salvo che ciò si riveli impossibile o richieda uno sforzo sproporzionato (art. 19, GDPR);</w:t>
      </w:r>
    </w:p>
    <w:p>
      <w:pPr>
        <w:pStyle w:val="ListParagraph"/>
        <w:widowControl/>
        <w:numPr>
          <w:ilvl w:val="0"/>
          <w:numId w:val="4"/>
        </w:numPr>
        <w:ind w:left="142" w:right="0" w:hanging="142"/>
        <w:jc w:val="both"/>
        <w:rPr>
          <w:rFonts w:ascii="Times New Roman" w:hAnsi="Times New Roman"/>
          <w:sz w:val="22"/>
          <w:szCs w:val="22"/>
        </w:rPr>
      </w:pPr>
      <w:r>
        <w:rPr>
          <w:rFonts w:cs="Times New Roman"/>
          <w:sz w:val="22"/>
          <w:szCs w:val="22"/>
        </w:rPr>
        <w:t xml:space="preserve">di ottenere la </w:t>
      </w:r>
      <w:r>
        <w:rPr>
          <w:rFonts w:cs="Times New Roman"/>
          <w:b/>
          <w:sz w:val="22"/>
          <w:szCs w:val="22"/>
        </w:rPr>
        <w:t xml:space="preserve">portabilità </w:t>
      </w:r>
      <w:r>
        <w:rPr>
          <w:rFonts w:cs="Times New Roman"/>
          <w:sz w:val="22"/>
          <w:szCs w:val="22"/>
        </w:rPr>
        <w:t>dei dati, ove previsto (art. 20, GDPR);</w:t>
      </w:r>
    </w:p>
    <w:p>
      <w:pPr>
        <w:pStyle w:val="ListParagraph"/>
        <w:widowControl/>
        <w:numPr>
          <w:ilvl w:val="0"/>
          <w:numId w:val="4"/>
        </w:numPr>
        <w:ind w:left="142" w:right="0" w:hanging="142"/>
        <w:jc w:val="both"/>
        <w:rPr>
          <w:rFonts w:ascii="Times New Roman" w:hAnsi="Times New Roman"/>
          <w:sz w:val="22"/>
          <w:szCs w:val="22"/>
        </w:rPr>
      </w:pPr>
      <w:r>
        <w:rPr>
          <w:rFonts w:cs="Times New Roman"/>
          <w:sz w:val="22"/>
          <w:szCs w:val="22"/>
        </w:rPr>
        <w:t xml:space="preserve">di </w:t>
      </w:r>
      <w:r>
        <w:rPr>
          <w:rFonts w:cs="Times New Roman"/>
          <w:b/>
          <w:sz w:val="22"/>
          <w:szCs w:val="22"/>
        </w:rPr>
        <w:t>opporsi</w:t>
      </w:r>
      <w:r>
        <w:rPr>
          <w:rFonts w:cs="Times New Roman"/>
          <w:sz w:val="22"/>
          <w:szCs w:val="22"/>
        </w:rPr>
        <w:t>, in tutto o in parte, al trattamento per un motivo legittimo (art. 21, GDPR);</w:t>
      </w:r>
    </w:p>
    <w:p>
      <w:pPr>
        <w:pStyle w:val="ListParagraph"/>
        <w:widowControl/>
        <w:numPr>
          <w:ilvl w:val="0"/>
          <w:numId w:val="4"/>
        </w:numPr>
        <w:ind w:left="142" w:right="0" w:hanging="142"/>
        <w:jc w:val="both"/>
        <w:rPr>
          <w:rFonts w:ascii="Times New Roman" w:hAnsi="Times New Roman"/>
          <w:sz w:val="22"/>
          <w:szCs w:val="22"/>
        </w:rPr>
      </w:pPr>
      <w:r>
        <w:rPr>
          <w:rFonts w:cs="Times New Roman"/>
          <w:sz w:val="22"/>
          <w:szCs w:val="22"/>
        </w:rPr>
        <w:t xml:space="preserve">di </w:t>
      </w:r>
      <w:r>
        <w:rPr>
          <w:rFonts w:cs="Times New Roman"/>
          <w:b/>
          <w:bCs/>
          <w:sz w:val="22"/>
          <w:szCs w:val="22"/>
        </w:rPr>
        <w:t>revocare il consenso</w:t>
      </w:r>
      <w:r>
        <w:rPr>
          <w:rFonts w:cs="Times New Roman"/>
          <w:sz w:val="22"/>
          <w:szCs w:val="22"/>
        </w:rPr>
        <w:t>, in qualsiasi momento, in riferimento alle finalità il cui perseguimento richiede il consenso dell’interessato, senza pregiudicare la liceità del trattamento basata sul consenso prestato prima della revoca (art. 7, GDPR).</w:t>
      </w:r>
    </w:p>
    <w:p>
      <w:pPr>
        <w:pStyle w:val="Normal"/>
        <w:spacing w:lineRule="auto" w:line="240" w:before="0" w:after="0"/>
        <w:jc w:val="both"/>
        <w:rPr>
          <w:rFonts w:ascii="Times New Roman" w:hAnsi="Times New Roman"/>
          <w:sz w:val="22"/>
          <w:szCs w:val="22"/>
        </w:rPr>
      </w:pPr>
      <w:r>
        <w:rPr>
          <w:rFonts w:cs="Times New Roman" w:ascii="Times New Roman" w:hAnsi="Times New Roman"/>
          <w:bCs/>
          <w:sz w:val="22"/>
          <w:szCs w:val="22"/>
        </w:rPr>
        <w:t>I diritti sopra indicati potranno essere esercitati mediante comunicazione scritta inviata ai recapiti del Titolare del trattamento (</w:t>
      </w:r>
      <w:r>
        <w:rPr>
          <w:rFonts w:cs="Times New Roman" w:ascii="Times New Roman" w:hAnsi="Times New Roman"/>
          <w:sz w:val="22"/>
          <w:szCs w:val="22"/>
        </w:rPr>
        <w:t xml:space="preserve">Città Metropolitana di Reggio Calabria, Piazza Italia - 89125 Reggio Calabria, PEC: protocollo@pec.cittametropolitana.rc.it) o, in alternativa, del </w:t>
      </w:r>
      <w:r>
        <w:rPr>
          <w:rFonts w:cs="Times New Roman" w:ascii="Times New Roman" w:hAnsi="Times New Roman"/>
          <w:bCs/>
          <w:sz w:val="22"/>
          <w:szCs w:val="22"/>
        </w:rPr>
        <w:t>Responsabile per la protezione dei dati</w:t>
      </w:r>
      <w:r>
        <w:rPr>
          <w:rFonts w:cs="Times New Roman" w:ascii="Times New Roman" w:hAnsi="Times New Roman"/>
          <w:b/>
          <w:color w:val="1F497D"/>
          <w:sz w:val="22"/>
          <w:szCs w:val="22"/>
        </w:rPr>
        <w:t xml:space="preserve"> </w:t>
      </w:r>
      <w:r>
        <w:rPr>
          <w:rFonts w:cs="Times New Roman" w:ascii="Times New Roman" w:hAnsi="Times New Roman"/>
          <w:bCs/>
          <w:sz w:val="22"/>
          <w:szCs w:val="22"/>
        </w:rPr>
        <w:t>(</w:t>
      </w:r>
      <w:r>
        <w:rPr>
          <w:rFonts w:cs="Times New Roman" w:ascii="Times New Roman" w:hAnsi="Times New Roman"/>
          <w:sz w:val="22"/>
          <w:szCs w:val="22"/>
        </w:rPr>
        <w:t>rpd@cittametropolitana.rc.it).</w:t>
      </w:r>
    </w:p>
    <w:p>
      <w:pPr>
        <w:pStyle w:val="Normal"/>
        <w:spacing w:lineRule="auto" w:line="240" w:before="0" w:after="0"/>
        <w:jc w:val="both"/>
        <w:rPr>
          <w:rFonts w:ascii="Times New Roman" w:hAnsi="Times New Roman"/>
          <w:sz w:val="22"/>
          <w:szCs w:val="22"/>
        </w:rPr>
      </w:pPr>
      <w:r>
        <w:rPr>
          <w:rFonts w:cs="Times New Roman" w:ascii="Times New Roman" w:hAnsi="Times New Roman"/>
          <w:bCs/>
          <w:sz w:val="22"/>
          <w:szCs w:val="22"/>
        </w:rPr>
        <w:t xml:space="preserve">L’interessato ha altresì il diritto di proporre </w:t>
      </w:r>
      <w:r>
        <w:rPr>
          <w:rFonts w:cs="Times New Roman" w:ascii="Times New Roman" w:hAnsi="Times New Roman"/>
          <w:b/>
          <w:bCs/>
          <w:sz w:val="22"/>
          <w:szCs w:val="22"/>
        </w:rPr>
        <w:t>reclamo</w:t>
      </w:r>
      <w:r>
        <w:rPr>
          <w:rFonts w:cs="Times New Roman" w:ascii="Times New Roman" w:hAnsi="Times New Roman"/>
          <w:bCs/>
          <w:sz w:val="22"/>
          <w:szCs w:val="22"/>
        </w:rPr>
        <w:t xml:space="preserve"> all'Autorità di controllo italiana (Garante per la protezione dei dati personali), ovvero ad</w:t>
      </w:r>
      <w:r>
        <w:rPr>
          <w:rFonts w:cs="Times New Roman" w:ascii="Times New Roman" w:hAnsi="Times New Roman"/>
          <w:sz w:val="22"/>
          <w:szCs w:val="22"/>
        </w:rPr>
        <w:t xml:space="preserve"> un’Autorità di controllo dello Stato membro in cui l’interessato risiede abitualmente o lavora o, ancora, del luogo ove si è verificata la presunta violazione del GDPR (art. 13, GDPR). Resta ferma la possibilità di proporre ricorso amministrativo o giurisdizionale.</w:t>
      </w:r>
    </w:p>
    <w:p>
      <w:pPr>
        <w:pStyle w:val="Normal"/>
        <w:spacing w:lineRule="auto" w:line="240" w:before="0" w:after="0"/>
        <w:ind w:right="-1" w:hanging="0"/>
        <w:jc w:val="both"/>
        <w:rPr>
          <w:rFonts w:ascii="Times New Roman" w:hAnsi="Times New Roman" w:cs="Times New Roman"/>
          <w:i/>
          <w:i/>
          <w:sz w:val="22"/>
          <w:szCs w:val="22"/>
        </w:rPr>
      </w:pPr>
      <w:r>
        <w:rPr>
          <w:rFonts w:cs="Times New Roman" w:ascii="Times New Roman" w:hAnsi="Times New Roman"/>
          <w:i/>
          <w:sz w:val="22"/>
          <w:szCs w:val="22"/>
        </w:rPr>
      </w:r>
    </w:p>
    <w:p>
      <w:pPr>
        <w:pStyle w:val="Normal"/>
        <w:ind w:right="-1" w:hanging="0"/>
        <w:rPr>
          <w:rFonts w:ascii="Times New Roman" w:hAnsi="Times New Roman"/>
          <w:sz w:val="22"/>
          <w:szCs w:val="22"/>
        </w:rPr>
      </w:pPr>
      <w:r>
        <w:rPr/>
      </w:r>
    </w:p>
    <w:sectPr>
      <w:headerReference w:type="default" r:id="rId2"/>
      <w:footerReference w:type="default" r:id="rId3"/>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Menlo Bold">
    <w:charset w:val="00"/>
    <w:family w:val="roman"/>
    <w:pitch w:val="variable"/>
  </w:font>
  <w:font w:name="Segoe UI Symbo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sz w:val="18"/>
      </w:rPr>
    </w:pPr>
    <w:r>
      <w:rPr>
        <w:rFonts w:cs="Times New Roman" w:ascii="Times New Roman" w:hAnsi="Times New Roman"/>
        <w:sz w:val="18"/>
      </w:rPr>
      <w:t xml:space="preserve">Pagina </w:t>
    </w:r>
    <w:r>
      <w:rPr>
        <w:rFonts w:cs="Times New Roman" w:ascii="Times New Roman" w:hAnsi="Times New Roman"/>
        <w:sz w:val="18"/>
      </w:rPr>
      <w:fldChar w:fldCharType="begin"/>
    </w:r>
    <w:r>
      <w:rPr>
        <w:sz w:val="18"/>
        <w:rFonts w:cs="Times New Roman" w:ascii="Times New Roman" w:hAnsi="Times New Roman"/>
      </w:rPr>
      <w:instrText> PAGE </w:instrText>
    </w:r>
    <w:r>
      <w:rPr>
        <w:sz w:val="18"/>
        <w:rFonts w:cs="Times New Roman" w:ascii="Times New Roman" w:hAnsi="Times New Roman"/>
      </w:rPr>
      <w:fldChar w:fldCharType="separate"/>
    </w:r>
    <w:r>
      <w:rPr>
        <w:sz w:val="18"/>
        <w:rFonts w:cs="Times New Roman" w:ascii="Times New Roman" w:hAnsi="Times New Roman"/>
      </w:rPr>
      <w:t>5</w:t>
    </w:r>
    <w:r>
      <w:rPr>
        <w:sz w:val="18"/>
        <w:rFonts w:cs="Times New Roman" w:ascii="Times New Roman" w:hAnsi="Times New Roman"/>
      </w:rPr>
      <w:fldChar w:fldCharType="end"/>
    </w:r>
    <w:r>
      <w:rPr>
        <w:rFonts w:cs="Times New Roman" w:ascii="Times New Roman" w:hAnsi="Times New Roman"/>
        <w:sz w:val="18"/>
      </w:rPr>
      <w:t xml:space="preserve"> di </w:t>
    </w:r>
    <w:r>
      <w:rPr>
        <w:rFonts w:cs="Times New Roman" w:ascii="Times New Roman" w:hAnsi="Times New Roman"/>
        <w:sz w:val="18"/>
      </w:rPr>
      <w:fldChar w:fldCharType="begin"/>
    </w:r>
    <w:r>
      <w:rPr>
        <w:sz w:val="18"/>
        <w:rFonts w:cs="Times New Roman" w:ascii="Times New Roman" w:hAnsi="Times New Roman"/>
      </w:rPr>
      <w:instrText> NUMPAGES </w:instrText>
    </w:r>
    <w:r>
      <w:rPr>
        <w:sz w:val="18"/>
        <w:rFonts w:cs="Times New Roman" w:ascii="Times New Roman" w:hAnsi="Times New Roman"/>
      </w:rPr>
      <w:fldChar w:fldCharType="separate"/>
    </w:r>
    <w:r>
      <w:rPr>
        <w:sz w:val="18"/>
        <w:rFonts w:cs="Times New Roman" w:ascii="Times New Roman" w:hAnsi="Times New Roman"/>
      </w:rPr>
      <w:t>5</w:t>
    </w:r>
    <w:r>
      <w:rPr>
        <w:sz w:val="18"/>
        <w:rFonts w:cs="Times New Roman"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240" w:before="0" w:after="120"/>
      <w:jc w:val="both"/>
      <w:rPr>
        <w:rFonts w:ascii="Times New Roman" w:hAnsi="Times New Roman" w:eastAsia="Verdana" w:cs="Times New Roman"/>
        <w:b/>
        <w:b/>
      </w:rPr>
    </w:pPr>
    <w:r>
      <w:rPr>
        <w:rFonts w:eastAsia="Verdana" w:cs="Times New Roman" w:ascii="Times New Roman" w:hAnsi="Times New Roman"/>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29.25pt;height:29.25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numFmt w:val="bullet"/>
      <w:lvlText w:val="-"/>
      <w:lvlJc w:val="left"/>
      <w:pPr>
        <w:tabs>
          <w:tab w:val="num" w:pos="0"/>
        </w:tabs>
        <w:ind w:left="360" w:hanging="360"/>
      </w:pPr>
      <w:rPr>
        <w:rFonts w:ascii="Calibri" w:hAnsi="Calibri" w:cs="Calibri" w:hint="default"/>
      </w:rPr>
    </w:lvl>
    <w:lvl w:ilvl="1">
      <w:start w:val="0"/>
      <w:numFmt w:val="bullet"/>
      <w:lvlText w:val="o"/>
      <w:lvlJc w:val="left"/>
      <w:pPr>
        <w:tabs>
          <w:tab w:val="num" w:pos="0"/>
        </w:tabs>
        <w:ind w:left="1064" w:hanging="360"/>
      </w:pPr>
      <w:rPr>
        <w:rFonts w:ascii="Courier New" w:hAnsi="Courier New" w:cs="Courier New" w:hint="default"/>
      </w:rPr>
    </w:lvl>
    <w:lvl w:ilvl="2">
      <w:start w:val="0"/>
      <w:numFmt w:val="bullet"/>
      <w:lvlText w:val=""/>
      <w:lvlJc w:val="left"/>
      <w:pPr>
        <w:tabs>
          <w:tab w:val="num" w:pos="0"/>
        </w:tabs>
        <w:ind w:left="1784" w:hanging="360"/>
      </w:pPr>
      <w:rPr>
        <w:rFonts w:ascii="Wingdings" w:hAnsi="Wingdings" w:cs="Wingdings" w:hint="default"/>
      </w:rPr>
    </w:lvl>
    <w:lvl w:ilvl="3">
      <w:start w:val="0"/>
      <w:numFmt w:val="bullet"/>
      <w:lvlText w:val=""/>
      <w:lvlJc w:val="left"/>
      <w:pPr>
        <w:tabs>
          <w:tab w:val="num" w:pos="0"/>
        </w:tabs>
        <w:ind w:left="2504" w:hanging="360"/>
      </w:pPr>
      <w:rPr>
        <w:rFonts w:ascii="Symbol" w:hAnsi="Symbol" w:cs="Symbol" w:hint="default"/>
      </w:rPr>
    </w:lvl>
    <w:lvl w:ilvl="4">
      <w:start w:val="0"/>
      <w:numFmt w:val="bullet"/>
      <w:lvlText w:val="o"/>
      <w:lvlJc w:val="left"/>
      <w:pPr>
        <w:tabs>
          <w:tab w:val="num" w:pos="0"/>
        </w:tabs>
        <w:ind w:left="3224" w:hanging="360"/>
      </w:pPr>
      <w:rPr>
        <w:rFonts w:ascii="Courier New" w:hAnsi="Courier New" w:cs="Courier New" w:hint="default"/>
      </w:rPr>
    </w:lvl>
    <w:lvl w:ilvl="5">
      <w:start w:val="0"/>
      <w:numFmt w:val="bullet"/>
      <w:lvlText w:val=""/>
      <w:lvlJc w:val="left"/>
      <w:pPr>
        <w:tabs>
          <w:tab w:val="num" w:pos="0"/>
        </w:tabs>
        <w:ind w:left="3944" w:hanging="360"/>
      </w:pPr>
      <w:rPr>
        <w:rFonts w:ascii="Wingdings" w:hAnsi="Wingdings" w:cs="Wingdings" w:hint="default"/>
      </w:rPr>
    </w:lvl>
    <w:lvl w:ilvl="6">
      <w:start w:val="0"/>
      <w:numFmt w:val="bullet"/>
      <w:lvlText w:val=""/>
      <w:lvlJc w:val="left"/>
      <w:pPr>
        <w:tabs>
          <w:tab w:val="num" w:pos="0"/>
        </w:tabs>
        <w:ind w:left="4664" w:hanging="360"/>
      </w:pPr>
      <w:rPr>
        <w:rFonts w:ascii="Symbol" w:hAnsi="Symbol" w:cs="Symbol" w:hint="default"/>
      </w:rPr>
    </w:lvl>
    <w:lvl w:ilvl="7">
      <w:start w:val="0"/>
      <w:numFmt w:val="bullet"/>
      <w:lvlText w:val="o"/>
      <w:lvlJc w:val="left"/>
      <w:pPr>
        <w:tabs>
          <w:tab w:val="num" w:pos="0"/>
        </w:tabs>
        <w:ind w:left="5384" w:hanging="360"/>
      </w:pPr>
      <w:rPr>
        <w:rFonts w:ascii="Courier New" w:hAnsi="Courier New" w:cs="Courier New" w:hint="default"/>
      </w:rPr>
    </w:lvl>
    <w:lvl w:ilvl="8">
      <w:start w:val="0"/>
      <w:numFmt w:val="bullet"/>
      <w:lvlText w:val=""/>
      <w:lvlJc w:val="left"/>
      <w:pPr>
        <w:tabs>
          <w:tab w:val="num" w:pos="0"/>
        </w:tabs>
        <w:ind w:left="6104" w:hanging="360"/>
      </w:pPr>
      <w:rPr>
        <w:rFonts w:ascii="Wingdings" w:hAnsi="Wingdings" w:cs="Wingdings" w:hint="default"/>
      </w:rPr>
    </w:lvl>
  </w:abstractNum>
  <w:abstractNum w:abstractNumId="4">
    <w:lvl w:ilvl="0">
      <w:numFmt w:val="bullet"/>
      <w:lvlText w:val="-"/>
      <w:lvlJc w:val="left"/>
      <w:pPr>
        <w:tabs>
          <w:tab w:val="num" w:pos="0"/>
        </w:tabs>
        <w:ind w:left="360" w:hanging="360"/>
      </w:pPr>
      <w:rPr>
        <w:rFonts w:ascii="Calibri" w:hAnsi="Calibri" w:cs="Calibri" w:hint="default"/>
      </w:rPr>
    </w:lvl>
    <w:lvl w:ilvl="1">
      <w:start w:val="0"/>
      <w:numFmt w:val="bullet"/>
      <w:lvlText w:val="o"/>
      <w:lvlJc w:val="left"/>
      <w:pPr>
        <w:tabs>
          <w:tab w:val="num" w:pos="0"/>
        </w:tabs>
        <w:ind w:left="1080" w:hanging="360"/>
      </w:pPr>
      <w:rPr>
        <w:rFonts w:ascii="Courier New" w:hAnsi="Courier New" w:cs="Courier New" w:hint="default"/>
      </w:rPr>
    </w:lvl>
    <w:lvl w:ilvl="2">
      <w:start w:val="0"/>
      <w:numFmt w:val="bullet"/>
      <w:lvlText w:val=""/>
      <w:lvlJc w:val="left"/>
      <w:pPr>
        <w:tabs>
          <w:tab w:val="num" w:pos="0"/>
        </w:tabs>
        <w:ind w:left="1800" w:hanging="360"/>
      </w:pPr>
      <w:rPr>
        <w:rFonts w:ascii="Wingdings" w:hAnsi="Wingdings" w:cs="Wingdings"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522a1"/>
    <w:pPr>
      <w:widowControl w:val="false"/>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it-IT" w:eastAsia="it-IT" w:bidi="it-IT"/>
    </w:rPr>
  </w:style>
  <w:style w:type="character" w:styleId="DefaultParagraphFont" w:default="1">
    <w:name w:val="Default Paragraph Font"/>
    <w:uiPriority w:val="1"/>
    <w:unhideWhenUsed/>
    <w:qFormat/>
    <w:rPr/>
  </w:style>
  <w:style w:type="character" w:styleId="CorpotestoCarattere" w:customStyle="1">
    <w:name w:val="Corpo testo Carattere"/>
    <w:basedOn w:val="DefaultParagraphFont"/>
    <w:link w:val="Corpotesto"/>
    <w:uiPriority w:val="1"/>
    <w:qFormat/>
    <w:rsid w:val="003f21e3"/>
    <w:rPr>
      <w:rFonts w:ascii="Calibri" w:hAnsi="Calibri" w:eastAsia="Calibri" w:cs="Calibri"/>
      <w:lang w:eastAsia="it-IT" w:bidi="it-IT"/>
    </w:rPr>
  </w:style>
  <w:style w:type="character" w:styleId="TestofumettoCarattere" w:customStyle="1">
    <w:name w:val="Testo fumetto Carattere"/>
    <w:basedOn w:val="DefaultParagraphFont"/>
    <w:link w:val="Testofumetto"/>
    <w:uiPriority w:val="99"/>
    <w:semiHidden/>
    <w:qFormat/>
    <w:rsid w:val="00d923e7"/>
    <w:rPr>
      <w:rFonts w:ascii="Tahoma" w:hAnsi="Tahoma" w:eastAsia="Calibri" w:cs="Tahoma"/>
      <w:sz w:val="16"/>
      <w:szCs w:val="16"/>
      <w:lang w:eastAsia="it-IT" w:bidi="it-IT"/>
    </w:rPr>
  </w:style>
  <w:style w:type="character" w:styleId="IntestazioneCarattere" w:customStyle="1">
    <w:name w:val="Intestazione Carattere"/>
    <w:basedOn w:val="DefaultParagraphFont"/>
    <w:link w:val="Intestazione"/>
    <w:uiPriority w:val="99"/>
    <w:qFormat/>
    <w:rsid w:val="002d0066"/>
    <w:rPr>
      <w:rFonts w:ascii="Calibri" w:hAnsi="Calibri" w:eastAsia="Calibri" w:cs="Calibri"/>
      <w:lang w:eastAsia="it-IT" w:bidi="it-IT"/>
    </w:rPr>
  </w:style>
  <w:style w:type="character" w:styleId="PidipaginaCarattere" w:customStyle="1">
    <w:name w:val="Piè di pagina Carattere"/>
    <w:basedOn w:val="DefaultParagraphFont"/>
    <w:link w:val="Pidipagina"/>
    <w:uiPriority w:val="99"/>
    <w:qFormat/>
    <w:rsid w:val="002d0066"/>
    <w:rPr>
      <w:rFonts w:ascii="Calibri" w:hAnsi="Calibri" w:eastAsia="Calibri" w:cs="Calibri"/>
      <w:lang w:eastAsia="it-IT" w:bidi="it-IT"/>
    </w:rPr>
  </w:style>
  <w:style w:type="character" w:styleId="CollegamentoInternet">
    <w:name w:val="Collegamento Internet"/>
    <w:rsid w:val="00503c0b"/>
    <w:rPr>
      <w:color w:val="000080"/>
      <w:u w:val="single"/>
    </w:rPr>
  </w:style>
  <w:style w:type="character" w:styleId="WW8Num10z0">
    <w:name w:val="WW8Num10z0"/>
    <w:qFormat/>
    <w:rPr>
      <w:rFonts w:ascii="Times New Roman" w:hAnsi="Times New Roman" w:cs="Times New Roman"/>
      <w:sz w:val="20"/>
    </w:rPr>
  </w:style>
  <w:style w:type="character" w:styleId="WW8Num10z1">
    <w:name w:val="WW8Num10z1"/>
    <w:qFormat/>
    <w:rPr>
      <w:rFonts w:ascii="Courier New" w:hAnsi="Courier New" w:cs="Times New Roman"/>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0z4">
    <w:name w:val="WW8Num10z4"/>
    <w:qFormat/>
    <w:rPr>
      <w:rFonts w:ascii="Courier New" w:hAnsi="Courier New" w:cs="Courier New"/>
    </w:rPr>
  </w:style>
  <w:style w:type="character" w:styleId="WW8Num11z0">
    <w:name w:val="WW8Num11z0"/>
    <w:qFormat/>
    <w:rPr>
      <w:rFonts w:ascii="Calibri" w:hAnsi="Calibri" w:cs="Garamond"/>
      <w:sz w:val="22"/>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Calibri" w:hAnsi="Calibri" w:cs="Times New Roman"/>
      <w:b w:val="false"/>
      <w:bCs w:val="false"/>
      <w:i w:val="false"/>
      <w:iCs w:val="false"/>
      <w:caps w:val="false"/>
      <w:smallCaps w:val="false"/>
      <w:strike w:val="false"/>
      <w:dstrike w:val="false"/>
      <w:color w:val="000000"/>
      <w:spacing w:val="0"/>
      <w:w w:val="100"/>
      <w:sz w:val="24"/>
      <w:szCs w:val="24"/>
      <w:u w:val="none"/>
      <w:lang w:val="it-IT" w:bidi="it-IT"/>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3f21e3"/>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11" w:customStyle="1">
    <w:name w:val="Titolo 11"/>
    <w:basedOn w:val="Normal"/>
    <w:uiPriority w:val="1"/>
    <w:qFormat/>
    <w:rsid w:val="003f21e3"/>
    <w:pPr>
      <w:spacing w:before="52" w:after="0"/>
      <w:ind w:left="252" w:hanging="0"/>
      <w:outlineLvl w:val="1"/>
    </w:pPr>
    <w:rPr>
      <w:sz w:val="24"/>
      <w:szCs w:val="24"/>
    </w:rPr>
  </w:style>
  <w:style w:type="paragraph" w:styleId="Titolo21" w:customStyle="1">
    <w:name w:val="Titolo 21"/>
    <w:basedOn w:val="Normal"/>
    <w:uiPriority w:val="1"/>
    <w:qFormat/>
    <w:rsid w:val="00d923e7"/>
    <w:pPr>
      <w:spacing w:before="56" w:after="0"/>
      <w:ind w:left="367" w:hanging="0"/>
      <w:outlineLvl w:val="2"/>
    </w:pPr>
    <w:rPr>
      <w:b/>
      <w:bCs/>
    </w:rPr>
  </w:style>
  <w:style w:type="paragraph" w:styleId="TableParagraph" w:customStyle="1">
    <w:name w:val="Table Paragraph"/>
    <w:basedOn w:val="Normal"/>
    <w:uiPriority w:val="1"/>
    <w:qFormat/>
    <w:rsid w:val="00d923e7"/>
    <w:pPr/>
    <w:rPr/>
  </w:style>
  <w:style w:type="paragraph" w:styleId="BalloonText">
    <w:name w:val="Balloon Text"/>
    <w:basedOn w:val="Normal"/>
    <w:link w:val="TestofumettoCarattere"/>
    <w:uiPriority w:val="99"/>
    <w:semiHidden/>
    <w:unhideWhenUsed/>
    <w:qFormat/>
    <w:rsid w:val="00d923e7"/>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d0066"/>
    <w:pPr>
      <w:tabs>
        <w:tab w:val="clear" w:pos="709"/>
        <w:tab w:val="center" w:pos="4819" w:leader="none"/>
        <w:tab w:val="right" w:pos="9638" w:leader="none"/>
      </w:tabs>
    </w:pPr>
    <w:rPr/>
  </w:style>
  <w:style w:type="paragraph" w:styleId="Pidipagina">
    <w:name w:val="Footer"/>
    <w:basedOn w:val="Normal"/>
    <w:link w:val="PidipaginaCarattere"/>
    <w:uiPriority w:val="99"/>
    <w:unhideWhenUsed/>
    <w:rsid w:val="002d0066"/>
    <w:pPr>
      <w:tabs>
        <w:tab w:val="clear" w:pos="709"/>
        <w:tab w:val="center" w:pos="4819" w:leader="none"/>
        <w:tab w:val="right" w:pos="9638" w:leader="none"/>
      </w:tabs>
    </w:pPr>
    <w:rPr/>
  </w:style>
  <w:style w:type="paragraph" w:styleId="ListParagraph">
    <w:name w:val="List Paragraph"/>
    <w:basedOn w:val="Normal"/>
    <w:uiPriority w:val="34"/>
    <w:qFormat/>
    <w:rsid w:val="002d0066"/>
    <w:pPr>
      <w:suppressAutoHyphens w:val="true"/>
      <w:spacing w:before="0" w:after="0"/>
      <w:ind w:left="720" w:hanging="0"/>
      <w:contextualSpacing/>
    </w:pPr>
    <w:rPr>
      <w:rFonts w:ascii="Times New Roman" w:hAnsi="Times New Roman" w:eastAsia="Times New Roman" w:cs="Times New Roman"/>
      <w:sz w:val="20"/>
      <w:szCs w:val="20"/>
      <w:u w:val="none" w:color="000000"/>
      <w:lang w:eastAsia="ar-SA" w:bidi="ar-SA"/>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it-IT" w:eastAsia="zh-CN" w:bidi="hi-IN"/>
    </w:rPr>
  </w:style>
  <w:style w:type="paragraph" w:styleId="Contenutotabella">
    <w:name w:val="Contenuto tabella"/>
    <w:basedOn w:val="Standard"/>
    <w:qFormat/>
    <w:pPr>
      <w:suppressLineNumbers/>
    </w:pPr>
    <w:rPr/>
  </w:style>
  <w:style w:type="numbering" w:styleId="NoList" w:default="1">
    <w:name w:val="No List"/>
    <w:uiPriority w:val="99"/>
    <w:semiHidden/>
    <w:unhideWhenUsed/>
    <w:qFormat/>
  </w:style>
  <w:style w:type="numbering" w:styleId="WW8Num10">
    <w:name w:val="WW8Num10"/>
    <w:qFormat/>
  </w:style>
  <w:style w:type="numbering" w:styleId="WW8Num11">
    <w:name w:val="WW8Num11"/>
    <w:qFormat/>
  </w:style>
  <w:style w:type="numbering" w:styleId="WW8Num12">
    <w:name w:val="WW8Num1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d923e7"/>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LibreOffice/7.2.0.4$Windows_X86_64 LibreOffice_project/9a9c6381e3f7a62afc1329bd359cc48accb6435b</Application>
  <AppVersion>15.0000</AppVersion>
  <Pages>5</Pages>
  <Words>2110</Words>
  <Characters>12756</Characters>
  <CharactersWithSpaces>14824</CharactersWithSpaces>
  <Paragraphs>97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2021-11-30T12:16:00Z</dcterms:created>
  <dc:creator>i.laruffa</dc:creator>
  <dc:description/>
  <dc:language>it-IT</dc:language>
  <cp:lastModifiedBy/>
  <cp:lastPrinted>2018-11-05T08:41:00Z</cp:lastPrinted>
  <dcterms:modified xsi:type="dcterms:W3CDTF">2021-12-15T08:52:17Z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